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B1A0">
      <w:pPr>
        <w:rPr>
          <w:rFonts w:ascii="Times New Roman" w:hAnsi="Times New Roman" w:eastAsia="仿宋_GB2312" w:cs="Times New Roman"/>
          <w:b/>
          <w:sz w:val="44"/>
          <w:szCs w:val="44"/>
        </w:rPr>
      </w:pPr>
    </w:p>
    <w:p w14:paraId="5F261F7E">
      <w:pPr>
        <w:rPr>
          <w:rFonts w:ascii="Times New Roman" w:hAnsi="Times New Roman" w:eastAsia="仿宋_GB2312" w:cs="Times New Roman"/>
          <w:b/>
          <w:sz w:val="44"/>
          <w:szCs w:val="44"/>
        </w:rPr>
      </w:pPr>
    </w:p>
    <w:p w14:paraId="05C83C8E">
      <w:pPr>
        <w:jc w:val="center"/>
        <w:outlineLvl w:val="0"/>
        <w:rPr>
          <w:rFonts w:hint="default" w:ascii="Times New Roman" w:hAnsi="Times New Roman" w:eastAsia="仿宋_GB2312" w:cs="Times New Roman"/>
          <w:b/>
          <w:sz w:val="44"/>
          <w:szCs w:val="44"/>
          <w:lang w:val="en-US" w:eastAsia="zh-CN"/>
        </w:rPr>
      </w:pPr>
      <w:bookmarkStart w:id="0" w:name="_Toc24246"/>
      <w:bookmarkStart w:id="1" w:name="_Toc706138182"/>
      <w:r>
        <w:rPr>
          <w:rFonts w:hint="eastAsia" w:ascii="Times New Roman" w:hAnsi="Times New Roman" w:eastAsia="仿宋_GB2312" w:cs="Times New Roman"/>
          <w:b/>
          <w:sz w:val="44"/>
          <w:szCs w:val="44"/>
          <w:lang w:val="en-US" w:eastAsia="zh-CN"/>
        </w:rPr>
        <w:t>电影行业标准</w:t>
      </w:r>
      <w:bookmarkEnd w:id="0"/>
      <w:bookmarkEnd w:id="1"/>
    </w:p>
    <w:p w14:paraId="6774B38E">
      <w:pPr>
        <w:jc w:val="center"/>
        <w:rPr>
          <w:rFonts w:hint="eastAsia"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w:t>
      </w:r>
      <w:r>
        <w:rPr>
          <w:rFonts w:hint="eastAsia" w:ascii="Times New Roman" w:hAnsi="Times New Roman" w:eastAsia="方正小标宋简体" w:cs="Times New Roman"/>
          <w:bCs/>
          <w:sz w:val="44"/>
          <w:szCs w:val="44"/>
        </w:rPr>
        <w:t>面向视障者的无障碍数字电影描述音频</w:t>
      </w:r>
    </w:p>
    <w:p w14:paraId="34B9D502">
      <w:pPr>
        <w:jc w:val="center"/>
        <w:rPr>
          <w:rFonts w:ascii="Times New Roman" w:hAnsi="Times New Roman" w:eastAsia="仿宋_GB2312" w:cs="Times New Roman"/>
          <w:b/>
          <w:sz w:val="44"/>
          <w:szCs w:val="44"/>
        </w:rPr>
      </w:pPr>
      <w:r>
        <w:rPr>
          <w:rFonts w:hint="eastAsia" w:ascii="Times New Roman" w:hAnsi="Times New Roman" w:eastAsia="方正小标宋简体" w:cs="Times New Roman"/>
          <w:bCs/>
          <w:sz w:val="44"/>
          <w:szCs w:val="44"/>
        </w:rPr>
        <w:t>第1部分：制作规范与技术要求</w:t>
      </w:r>
      <w:r>
        <w:rPr>
          <w:rFonts w:ascii="Times New Roman" w:hAnsi="Times New Roman" w:eastAsia="方正小标宋简体" w:cs="Times New Roman"/>
          <w:bCs/>
          <w:sz w:val="44"/>
          <w:szCs w:val="44"/>
        </w:rPr>
        <w:t>》</w:t>
      </w:r>
    </w:p>
    <w:p w14:paraId="2E604827">
      <w:pPr>
        <w:jc w:val="center"/>
        <w:rPr>
          <w:rFonts w:ascii="Times New Roman" w:hAnsi="Times New Roman" w:eastAsia="黑体" w:cs="Times New Roman"/>
          <w:bCs/>
          <w:sz w:val="52"/>
          <w:szCs w:val="52"/>
        </w:rPr>
      </w:pPr>
      <w:r>
        <w:rPr>
          <w:rFonts w:ascii="Times New Roman" w:hAnsi="Times New Roman" w:eastAsia="黑体" w:cs="Times New Roman"/>
          <w:bCs/>
          <w:sz w:val="52"/>
          <w:szCs w:val="52"/>
        </w:rPr>
        <w:t>编制说明</w:t>
      </w:r>
    </w:p>
    <w:p w14:paraId="5862EE93">
      <w:pPr>
        <w:jc w:val="center"/>
        <w:rPr>
          <w:rFonts w:ascii="Times New Roman" w:hAnsi="Times New Roman" w:eastAsia="仿宋" w:cs="Times New Roman"/>
          <w:bCs/>
          <w:sz w:val="32"/>
          <w:szCs w:val="32"/>
        </w:rPr>
      </w:pPr>
      <w:r>
        <w:rPr>
          <w:rFonts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工作组讨论稿</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征求意见稿</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送审稿</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报批稿）</w:t>
      </w:r>
    </w:p>
    <w:p w14:paraId="6AE08045">
      <w:pPr>
        <w:jc w:val="center"/>
        <w:rPr>
          <w:rFonts w:ascii="Times New Roman" w:hAnsi="Times New Roman" w:eastAsia="黑体" w:cs="Times New Roman"/>
          <w:bCs/>
          <w:sz w:val="52"/>
          <w:szCs w:val="52"/>
        </w:rPr>
      </w:pPr>
    </w:p>
    <w:p w14:paraId="6BA2EBD0">
      <w:pPr>
        <w:rPr>
          <w:rFonts w:ascii="Times New Roman" w:hAnsi="Times New Roman" w:eastAsia="仿宋_GB2312" w:cs="Times New Roman"/>
          <w:b/>
          <w:sz w:val="44"/>
          <w:szCs w:val="44"/>
        </w:rPr>
      </w:pPr>
    </w:p>
    <w:p w14:paraId="26A2A2BB">
      <w:pPr>
        <w:rPr>
          <w:rFonts w:ascii="Times New Roman" w:hAnsi="Times New Roman" w:eastAsia="仿宋_GB2312" w:cs="Times New Roman"/>
          <w:b/>
          <w:sz w:val="44"/>
          <w:szCs w:val="44"/>
        </w:rPr>
      </w:pPr>
    </w:p>
    <w:p w14:paraId="4B3E4295">
      <w:pPr>
        <w:rPr>
          <w:rFonts w:ascii="Times New Roman" w:hAnsi="Times New Roman" w:eastAsia="仿宋_GB2312" w:cs="Times New Roman"/>
          <w:b/>
          <w:sz w:val="44"/>
          <w:szCs w:val="44"/>
        </w:rPr>
      </w:pPr>
    </w:p>
    <w:p w14:paraId="775A513D">
      <w:pPr>
        <w:rPr>
          <w:rFonts w:ascii="Times New Roman" w:hAnsi="Times New Roman" w:eastAsia="仿宋_GB2312" w:cs="Times New Roman"/>
          <w:b/>
          <w:sz w:val="44"/>
          <w:szCs w:val="44"/>
        </w:rPr>
      </w:pPr>
    </w:p>
    <w:p w14:paraId="0C6B6306">
      <w:pPr>
        <w:rPr>
          <w:rFonts w:ascii="Times New Roman" w:hAnsi="Times New Roman" w:eastAsia="仿宋_GB2312" w:cs="Times New Roman"/>
          <w:b/>
          <w:sz w:val="44"/>
          <w:szCs w:val="44"/>
        </w:rPr>
      </w:pPr>
    </w:p>
    <w:p w14:paraId="5998EA2D">
      <w:pPr>
        <w:rPr>
          <w:rFonts w:ascii="Times New Roman" w:hAnsi="Times New Roman" w:eastAsia="仿宋_GB2312" w:cs="Times New Roman"/>
          <w:b/>
          <w:sz w:val="44"/>
          <w:szCs w:val="44"/>
        </w:rPr>
      </w:pPr>
    </w:p>
    <w:p w14:paraId="19AE8780">
      <w:pPr>
        <w:rPr>
          <w:rFonts w:ascii="Times New Roman" w:hAnsi="Times New Roman" w:eastAsia="仿宋_GB2312" w:cs="Times New Roman"/>
          <w:b/>
          <w:sz w:val="44"/>
          <w:szCs w:val="44"/>
        </w:rPr>
      </w:pPr>
    </w:p>
    <w:p w14:paraId="6B51F647">
      <w:pPr>
        <w:rPr>
          <w:rFonts w:ascii="Times New Roman" w:hAnsi="Times New Roman" w:eastAsia="仿宋_GB2312" w:cs="Times New Roman"/>
          <w:b/>
          <w:sz w:val="44"/>
          <w:szCs w:val="44"/>
        </w:rPr>
      </w:pPr>
    </w:p>
    <w:p w14:paraId="1840E2B5">
      <w:pPr>
        <w:jc w:val="center"/>
        <w:rPr>
          <w:rFonts w:ascii="Times New Roman" w:hAnsi="Times New Roman" w:eastAsia="仿宋" w:cs="Times New Roman"/>
          <w:bCs/>
          <w:sz w:val="32"/>
          <w:szCs w:val="32"/>
        </w:rPr>
      </w:pPr>
      <w:r>
        <w:rPr>
          <w:rFonts w:ascii="Times New Roman" w:hAnsi="Times New Roman" w:eastAsia="仿宋" w:cs="Times New Roman"/>
          <w:bCs/>
          <w:sz w:val="32"/>
          <w:szCs w:val="32"/>
        </w:rPr>
        <w:t>标准编制组</w:t>
      </w:r>
    </w:p>
    <w:p w14:paraId="025D3367">
      <w:pPr>
        <w:jc w:val="center"/>
        <w:rPr>
          <w:rFonts w:ascii="Times New Roman" w:hAnsi="Times New Roman" w:eastAsia="宋体" w:cs="Times New Roman"/>
          <w:bCs/>
          <w:sz w:val="32"/>
          <w:szCs w:val="32"/>
        </w:rPr>
        <w:sectPr>
          <w:footerReference r:id="rId5" w:type="default"/>
          <w:pgSz w:w="11906" w:h="16838"/>
          <w:pgMar w:top="1701" w:right="1588" w:bottom="1701" w:left="1588" w:header="851" w:footer="992" w:gutter="0"/>
          <w:pgNumType w:fmt="upperRoman"/>
          <w:cols w:space="425" w:num="1"/>
          <w:docGrid w:type="lines" w:linePitch="312" w:charSpace="0"/>
        </w:sectPr>
      </w:pPr>
      <w:r>
        <w:rPr>
          <w:rFonts w:ascii="Times New Roman" w:hAnsi="Times New Roman" w:eastAsia="宋体" w:cs="Times New Roman"/>
          <w:bCs/>
          <w:sz w:val="32"/>
          <w:szCs w:val="32"/>
        </w:rPr>
        <w:t>2024年</w:t>
      </w:r>
      <w:r>
        <w:rPr>
          <w:rFonts w:hint="eastAsia" w:ascii="Times New Roman" w:hAnsi="Times New Roman" w:eastAsia="宋体" w:cs="Times New Roman"/>
          <w:bCs/>
          <w:sz w:val="32"/>
          <w:szCs w:val="32"/>
          <w:lang w:val="en-US" w:eastAsia="zh-CN"/>
        </w:rPr>
        <w:t>12</w:t>
      </w:r>
      <w:r>
        <w:rPr>
          <w:rFonts w:ascii="Times New Roman" w:hAnsi="Times New Roman" w:eastAsia="宋体" w:cs="Times New Roman"/>
          <w:bCs/>
          <w:sz w:val="32"/>
          <w:szCs w:val="32"/>
        </w:rPr>
        <w:t>月</w:t>
      </w:r>
      <w:r>
        <w:rPr>
          <w:rFonts w:hint="eastAsia" w:ascii="Times New Roman" w:hAnsi="Times New Roman" w:eastAsia="宋体" w:cs="Times New Roman"/>
          <w:bCs/>
          <w:sz w:val="32"/>
          <w:szCs w:val="32"/>
          <w:lang w:val="en-US" w:eastAsia="zh-CN"/>
        </w:rPr>
        <w:t>17</w:t>
      </w:r>
      <w:r>
        <w:rPr>
          <w:rFonts w:ascii="Times New Roman" w:hAnsi="Times New Roman" w:eastAsia="宋体" w:cs="Times New Roman"/>
          <w:bCs/>
          <w:sz w:val="32"/>
          <w:szCs w:val="32"/>
        </w:rPr>
        <w:t>日</w:t>
      </w:r>
    </w:p>
    <w:sdt>
      <w:sdtPr>
        <w:rPr>
          <w:rFonts w:ascii="宋体" w:hAnsi="宋体" w:eastAsia="宋体" w:cstheme="minorBidi"/>
          <w:b/>
          <w:bCs/>
          <w:kern w:val="2"/>
          <w:sz w:val="28"/>
          <w:szCs w:val="28"/>
          <w:lang w:val="en-US" w:eastAsia="zh-CN" w:bidi="ar-SA"/>
          <w14:ligatures w14:val="none"/>
        </w:rPr>
        <w:id w:val="147482698"/>
        <w15:color w:val="DBDBDB"/>
        <w:docPartObj>
          <w:docPartGallery w:val="Table of Contents"/>
          <w:docPartUnique/>
        </w:docPartObj>
      </w:sdtPr>
      <w:sdtEndPr>
        <w:rPr>
          <w:rFonts w:ascii="宋体" w:hAnsi="宋体" w:eastAsia="宋体" w:cstheme="minorBidi"/>
          <w:b/>
          <w:bCs/>
          <w:kern w:val="2"/>
          <w:sz w:val="28"/>
          <w:szCs w:val="28"/>
          <w:lang w:val="en-US" w:eastAsia="zh-CN" w:bidi="ar-SA"/>
          <w14:ligatures w14:val="none"/>
        </w:rPr>
      </w:sdtEndPr>
      <w:sdtContent>
        <w:p w14:paraId="6C7F63DA">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07CE7760">
          <w:pPr>
            <w:pStyle w:val="16"/>
            <w:tabs>
              <w:tab w:val="right" w:leader="dot" w:pos="8844"/>
            </w:tabs>
          </w:pPr>
          <w:r>
            <w:rPr>
              <w:sz w:val="21"/>
              <w:szCs w:val="21"/>
            </w:rPr>
            <w:fldChar w:fldCharType="begin"/>
          </w:r>
          <w:r>
            <w:rPr>
              <w:sz w:val="21"/>
              <w:szCs w:val="21"/>
            </w:rPr>
            <w:instrText xml:space="preserve">TOC \o "1-2" \h \u </w:instrText>
          </w:r>
          <w:r>
            <w:rPr>
              <w:sz w:val="21"/>
              <w:szCs w:val="21"/>
            </w:rPr>
            <w:fldChar w:fldCharType="separate"/>
          </w:r>
          <w:r>
            <w:rPr>
              <w:szCs w:val="21"/>
            </w:rPr>
            <w:fldChar w:fldCharType="begin"/>
          </w:r>
          <w:r>
            <w:rPr>
              <w:szCs w:val="21"/>
            </w:rPr>
            <w:instrText xml:space="preserve"> HYPERLINK \l _Toc706138182 </w:instrText>
          </w:r>
          <w:r>
            <w:rPr>
              <w:szCs w:val="21"/>
            </w:rPr>
            <w:fldChar w:fldCharType="separate"/>
          </w:r>
          <w:r>
            <w:rPr>
              <w:rFonts w:hint="eastAsia" w:ascii="Times New Roman" w:hAnsi="Times New Roman" w:eastAsia="仿宋_GB2312" w:cs="Times New Roman"/>
              <w:szCs w:val="44"/>
              <w:lang w:val="en-US" w:eastAsia="zh-CN"/>
            </w:rPr>
            <w:t>电影行业标准</w:t>
          </w:r>
          <w:r>
            <w:tab/>
          </w:r>
          <w:r>
            <w:fldChar w:fldCharType="begin"/>
          </w:r>
          <w:r>
            <w:instrText xml:space="preserve"> PAGEREF _Toc706138182 \h </w:instrText>
          </w:r>
          <w:r>
            <w:fldChar w:fldCharType="separate"/>
          </w:r>
          <w:r>
            <w:t>I</w:t>
          </w:r>
          <w:r>
            <w:fldChar w:fldCharType="end"/>
          </w:r>
          <w:r>
            <w:rPr>
              <w:szCs w:val="21"/>
            </w:rPr>
            <w:fldChar w:fldCharType="end"/>
          </w:r>
        </w:p>
        <w:p w14:paraId="60855DE3">
          <w:pPr>
            <w:pStyle w:val="16"/>
            <w:tabs>
              <w:tab w:val="right" w:leader="dot" w:pos="8844"/>
            </w:tabs>
          </w:pPr>
          <w:r>
            <w:rPr>
              <w:szCs w:val="21"/>
            </w:rPr>
            <w:fldChar w:fldCharType="begin"/>
          </w:r>
          <w:r>
            <w:rPr>
              <w:szCs w:val="21"/>
            </w:rPr>
            <w:instrText xml:space="preserve"> HYPERLINK \l _Toc1069791552 </w:instrText>
          </w:r>
          <w:r>
            <w:rPr>
              <w:szCs w:val="21"/>
            </w:rPr>
            <w:fldChar w:fldCharType="separate"/>
          </w:r>
          <w:r>
            <w:rPr>
              <w:rFonts w:hint="eastAsia" w:ascii="Times New Roman" w:hAnsi="Times New Roman" w:eastAsia="黑体" w:cs="Times New Roman"/>
              <w:bCs/>
              <w:szCs w:val="32"/>
              <w:lang w:val="en-US" w:eastAsia="zh-CN"/>
            </w:rPr>
            <w:t>电影行业标准</w:t>
          </w:r>
          <w:r>
            <w:rPr>
              <w:rFonts w:hint="eastAsia" w:ascii="黑体" w:hAnsi="黑体" w:eastAsia="黑体" w:cs="Times New Roman"/>
              <w:bCs/>
              <w:szCs w:val="32"/>
            </w:rPr>
            <w:t>《面向视障者的无障碍数字电影描述音频</w:t>
          </w:r>
          <w:r>
            <w:rPr>
              <w:rFonts w:hint="eastAsia" w:ascii="黑体" w:hAnsi="黑体" w:eastAsia="黑体" w:cs="Times New Roman"/>
              <w:bCs/>
              <w:szCs w:val="32"/>
              <w:lang w:val="en-US" w:eastAsia="zh-CN"/>
            </w:rPr>
            <w:t xml:space="preserve"> </w:t>
          </w:r>
          <w:r>
            <w:rPr>
              <w:rFonts w:hint="eastAsia" w:ascii="黑体" w:hAnsi="黑体" w:eastAsia="黑体" w:cs="Times New Roman"/>
              <w:bCs/>
              <w:szCs w:val="32"/>
            </w:rPr>
            <w:t>第1部分：制作规范与技术要求》</w:t>
          </w:r>
          <w:r>
            <w:tab/>
          </w:r>
          <w:r>
            <w:fldChar w:fldCharType="begin"/>
          </w:r>
          <w:r>
            <w:instrText xml:space="preserve"> PAGEREF _Toc1069791552 \h </w:instrText>
          </w:r>
          <w:r>
            <w:fldChar w:fldCharType="separate"/>
          </w:r>
          <w:r>
            <w:t>- 1 -</w:t>
          </w:r>
          <w:r>
            <w:fldChar w:fldCharType="end"/>
          </w:r>
          <w:r>
            <w:rPr>
              <w:szCs w:val="21"/>
            </w:rPr>
            <w:fldChar w:fldCharType="end"/>
          </w:r>
        </w:p>
        <w:p w14:paraId="601D3DA0">
          <w:pPr>
            <w:pStyle w:val="16"/>
            <w:tabs>
              <w:tab w:val="right" w:leader="dot" w:pos="8844"/>
            </w:tabs>
          </w:pPr>
          <w:r>
            <w:rPr>
              <w:szCs w:val="21"/>
            </w:rPr>
            <w:fldChar w:fldCharType="begin"/>
          </w:r>
          <w:r>
            <w:rPr>
              <w:szCs w:val="21"/>
            </w:rPr>
            <w:instrText xml:space="preserve"> HYPERLINK \l _Toc1253521780 </w:instrText>
          </w:r>
          <w:r>
            <w:rPr>
              <w:szCs w:val="21"/>
            </w:rPr>
            <w:fldChar w:fldCharType="separate"/>
          </w:r>
          <w:r>
            <w:rPr>
              <w:rFonts w:hint="eastAsia" w:ascii="Times New Roman" w:hAnsi="Times New Roman" w:eastAsia="黑体" w:cs="Times New Roman"/>
              <w:bCs/>
              <w:szCs w:val="24"/>
            </w:rPr>
            <w:t>一、 工作简况</w:t>
          </w:r>
          <w:r>
            <w:tab/>
          </w:r>
          <w:r>
            <w:fldChar w:fldCharType="begin"/>
          </w:r>
          <w:r>
            <w:instrText xml:space="preserve"> PAGEREF _Toc1253521780 \h </w:instrText>
          </w:r>
          <w:r>
            <w:fldChar w:fldCharType="separate"/>
          </w:r>
          <w:r>
            <w:t>- 1 -</w:t>
          </w:r>
          <w:r>
            <w:fldChar w:fldCharType="end"/>
          </w:r>
          <w:r>
            <w:rPr>
              <w:szCs w:val="21"/>
            </w:rPr>
            <w:fldChar w:fldCharType="end"/>
          </w:r>
        </w:p>
        <w:p w14:paraId="79C19592">
          <w:pPr>
            <w:pStyle w:val="18"/>
            <w:tabs>
              <w:tab w:val="right" w:leader="dot" w:pos="8844"/>
            </w:tabs>
          </w:pPr>
          <w:r>
            <w:rPr>
              <w:szCs w:val="21"/>
            </w:rPr>
            <w:fldChar w:fldCharType="begin"/>
          </w:r>
          <w:r>
            <w:rPr>
              <w:szCs w:val="21"/>
            </w:rPr>
            <w:instrText xml:space="preserve"> HYPERLINK \l _Toc1125979390 </w:instrText>
          </w:r>
          <w:r>
            <w:rPr>
              <w:szCs w:val="21"/>
            </w:rPr>
            <w:fldChar w:fldCharType="separate"/>
          </w:r>
          <w:r>
            <w:rPr>
              <w:rFonts w:hint="eastAsia" w:ascii="Times New Roman" w:hAnsi="Times New Roman" w:eastAsia="宋体" w:cs="Times New Roman"/>
              <w:bCs/>
              <w:szCs w:val="24"/>
            </w:rPr>
            <w:t>（一） 任务来源</w:t>
          </w:r>
          <w:r>
            <w:tab/>
          </w:r>
          <w:r>
            <w:fldChar w:fldCharType="begin"/>
          </w:r>
          <w:r>
            <w:instrText xml:space="preserve"> PAGEREF _Toc1125979390 \h </w:instrText>
          </w:r>
          <w:r>
            <w:fldChar w:fldCharType="separate"/>
          </w:r>
          <w:r>
            <w:t>- 1 -</w:t>
          </w:r>
          <w:r>
            <w:fldChar w:fldCharType="end"/>
          </w:r>
          <w:r>
            <w:rPr>
              <w:szCs w:val="21"/>
            </w:rPr>
            <w:fldChar w:fldCharType="end"/>
          </w:r>
        </w:p>
        <w:p w14:paraId="1DD2D15A">
          <w:pPr>
            <w:pStyle w:val="18"/>
            <w:tabs>
              <w:tab w:val="right" w:leader="dot" w:pos="8844"/>
            </w:tabs>
          </w:pPr>
          <w:r>
            <w:rPr>
              <w:szCs w:val="21"/>
            </w:rPr>
            <w:fldChar w:fldCharType="begin"/>
          </w:r>
          <w:r>
            <w:rPr>
              <w:szCs w:val="21"/>
            </w:rPr>
            <w:instrText xml:space="preserve"> HYPERLINK \l _Toc709710366 </w:instrText>
          </w:r>
          <w:r>
            <w:rPr>
              <w:szCs w:val="21"/>
            </w:rPr>
            <w:fldChar w:fldCharType="separate"/>
          </w:r>
          <w:r>
            <w:rPr>
              <w:rFonts w:hint="eastAsia" w:ascii="Times New Roman" w:hAnsi="Times New Roman" w:eastAsia="宋体" w:cs="Times New Roman"/>
              <w:bCs/>
              <w:i w:val="0"/>
              <w:iCs w:val="0"/>
              <w:szCs w:val="24"/>
            </w:rPr>
            <w:t xml:space="preserve">（二） </w:t>
          </w:r>
          <w:r>
            <w:rPr>
              <w:rFonts w:hint="eastAsia" w:ascii="Times New Roman" w:hAnsi="Times New Roman" w:eastAsia="宋体" w:cs="Times New Roman"/>
              <w:bCs/>
              <w:szCs w:val="24"/>
            </w:rPr>
            <w:t>制定背景、目的及意义</w:t>
          </w:r>
          <w:r>
            <w:tab/>
          </w:r>
          <w:r>
            <w:fldChar w:fldCharType="begin"/>
          </w:r>
          <w:r>
            <w:instrText xml:space="preserve"> PAGEREF _Toc709710366 \h </w:instrText>
          </w:r>
          <w:r>
            <w:fldChar w:fldCharType="separate"/>
          </w:r>
          <w:r>
            <w:t>- 1 -</w:t>
          </w:r>
          <w:r>
            <w:fldChar w:fldCharType="end"/>
          </w:r>
          <w:r>
            <w:rPr>
              <w:szCs w:val="21"/>
            </w:rPr>
            <w:fldChar w:fldCharType="end"/>
          </w:r>
        </w:p>
        <w:p w14:paraId="364D507A">
          <w:pPr>
            <w:pStyle w:val="18"/>
            <w:tabs>
              <w:tab w:val="right" w:leader="dot" w:pos="8844"/>
            </w:tabs>
          </w:pPr>
          <w:r>
            <w:rPr>
              <w:szCs w:val="21"/>
            </w:rPr>
            <w:fldChar w:fldCharType="begin"/>
          </w:r>
          <w:r>
            <w:rPr>
              <w:szCs w:val="21"/>
            </w:rPr>
            <w:instrText xml:space="preserve"> HYPERLINK \l _Toc977945924 </w:instrText>
          </w:r>
          <w:r>
            <w:rPr>
              <w:szCs w:val="21"/>
            </w:rPr>
            <w:fldChar w:fldCharType="separate"/>
          </w:r>
          <w:r>
            <w:rPr>
              <w:rFonts w:hint="eastAsia" w:ascii="Times New Roman" w:hAnsi="Times New Roman" w:eastAsia="宋体" w:cs="Times New Roman"/>
              <w:bCs/>
              <w:szCs w:val="24"/>
            </w:rPr>
            <w:t>（三） 主要起草单位、参与单位及其分工</w:t>
          </w:r>
          <w:r>
            <w:tab/>
          </w:r>
          <w:r>
            <w:fldChar w:fldCharType="begin"/>
          </w:r>
          <w:r>
            <w:instrText xml:space="preserve"> PAGEREF _Toc977945924 \h </w:instrText>
          </w:r>
          <w:r>
            <w:fldChar w:fldCharType="separate"/>
          </w:r>
          <w:r>
            <w:t>- 2 -</w:t>
          </w:r>
          <w:r>
            <w:fldChar w:fldCharType="end"/>
          </w:r>
          <w:r>
            <w:rPr>
              <w:szCs w:val="21"/>
            </w:rPr>
            <w:fldChar w:fldCharType="end"/>
          </w:r>
        </w:p>
        <w:p w14:paraId="34CD49A2">
          <w:pPr>
            <w:pStyle w:val="18"/>
            <w:tabs>
              <w:tab w:val="right" w:leader="dot" w:pos="8844"/>
            </w:tabs>
          </w:pPr>
          <w:r>
            <w:rPr>
              <w:szCs w:val="21"/>
            </w:rPr>
            <w:fldChar w:fldCharType="begin"/>
          </w:r>
          <w:r>
            <w:rPr>
              <w:szCs w:val="21"/>
            </w:rPr>
            <w:instrText xml:space="preserve"> HYPERLINK \l _Toc1644794177 </w:instrText>
          </w:r>
          <w:r>
            <w:rPr>
              <w:szCs w:val="21"/>
            </w:rPr>
            <w:fldChar w:fldCharType="separate"/>
          </w:r>
          <w:r>
            <w:rPr>
              <w:rFonts w:hint="eastAsia" w:ascii="Times New Roman" w:hAnsi="Times New Roman" w:eastAsia="宋体" w:cs="Times New Roman"/>
              <w:bCs/>
              <w:szCs w:val="24"/>
            </w:rPr>
            <w:t>（四） 主要起草人及其分工工作</w:t>
          </w:r>
          <w:r>
            <w:tab/>
          </w:r>
          <w:r>
            <w:fldChar w:fldCharType="begin"/>
          </w:r>
          <w:r>
            <w:instrText xml:space="preserve"> PAGEREF _Toc1644794177 \h </w:instrText>
          </w:r>
          <w:r>
            <w:fldChar w:fldCharType="separate"/>
          </w:r>
          <w:r>
            <w:t>- 2 -</w:t>
          </w:r>
          <w:r>
            <w:fldChar w:fldCharType="end"/>
          </w:r>
          <w:r>
            <w:rPr>
              <w:szCs w:val="21"/>
            </w:rPr>
            <w:fldChar w:fldCharType="end"/>
          </w:r>
        </w:p>
        <w:p w14:paraId="06206924">
          <w:pPr>
            <w:pStyle w:val="18"/>
            <w:tabs>
              <w:tab w:val="right" w:leader="dot" w:pos="8844"/>
            </w:tabs>
          </w:pPr>
          <w:r>
            <w:rPr>
              <w:szCs w:val="21"/>
            </w:rPr>
            <w:fldChar w:fldCharType="begin"/>
          </w:r>
          <w:r>
            <w:rPr>
              <w:szCs w:val="21"/>
            </w:rPr>
            <w:instrText xml:space="preserve"> HYPERLINK \l _Toc1646228655 </w:instrText>
          </w:r>
          <w:r>
            <w:rPr>
              <w:szCs w:val="21"/>
            </w:rPr>
            <w:fldChar w:fldCharType="separate"/>
          </w:r>
          <w:r>
            <w:rPr>
              <w:rFonts w:hint="eastAsia" w:ascii="Times New Roman" w:hAnsi="Times New Roman" w:eastAsia="宋体" w:cs="Times New Roman"/>
              <w:bCs/>
              <w:szCs w:val="24"/>
            </w:rPr>
            <w:t>（五） 主要工作过程</w:t>
          </w:r>
          <w:r>
            <w:tab/>
          </w:r>
          <w:r>
            <w:fldChar w:fldCharType="begin"/>
          </w:r>
          <w:r>
            <w:instrText xml:space="preserve"> PAGEREF _Toc1646228655 \h </w:instrText>
          </w:r>
          <w:r>
            <w:fldChar w:fldCharType="separate"/>
          </w:r>
          <w:r>
            <w:t>- 2 -</w:t>
          </w:r>
          <w:r>
            <w:fldChar w:fldCharType="end"/>
          </w:r>
          <w:r>
            <w:rPr>
              <w:szCs w:val="21"/>
            </w:rPr>
            <w:fldChar w:fldCharType="end"/>
          </w:r>
        </w:p>
        <w:p w14:paraId="5C253274">
          <w:pPr>
            <w:pStyle w:val="16"/>
            <w:tabs>
              <w:tab w:val="right" w:leader="dot" w:pos="8844"/>
            </w:tabs>
          </w:pPr>
          <w:r>
            <w:rPr>
              <w:szCs w:val="21"/>
            </w:rPr>
            <w:fldChar w:fldCharType="begin"/>
          </w:r>
          <w:r>
            <w:rPr>
              <w:szCs w:val="21"/>
            </w:rPr>
            <w:instrText xml:space="preserve"> HYPERLINK \l _Toc2133180284 </w:instrText>
          </w:r>
          <w:r>
            <w:rPr>
              <w:szCs w:val="21"/>
            </w:rPr>
            <w:fldChar w:fldCharType="separate"/>
          </w:r>
          <w:r>
            <w:rPr>
              <w:rFonts w:hint="eastAsia" w:ascii="Times New Roman" w:hAnsi="Times New Roman" w:eastAsia="黑体" w:cs="Times New Roman"/>
              <w:bCs/>
              <w:szCs w:val="24"/>
            </w:rPr>
            <w:t>二、 标准编制原则、主要技术内容及其确定依据</w:t>
          </w:r>
          <w:r>
            <w:tab/>
          </w:r>
          <w:r>
            <w:fldChar w:fldCharType="begin"/>
          </w:r>
          <w:r>
            <w:instrText xml:space="preserve"> PAGEREF _Toc2133180284 \h </w:instrText>
          </w:r>
          <w:r>
            <w:fldChar w:fldCharType="separate"/>
          </w:r>
          <w:r>
            <w:t>- 3 -</w:t>
          </w:r>
          <w:r>
            <w:fldChar w:fldCharType="end"/>
          </w:r>
          <w:r>
            <w:rPr>
              <w:szCs w:val="21"/>
            </w:rPr>
            <w:fldChar w:fldCharType="end"/>
          </w:r>
        </w:p>
        <w:p w14:paraId="11EA6855">
          <w:pPr>
            <w:pStyle w:val="18"/>
            <w:tabs>
              <w:tab w:val="right" w:leader="dot" w:pos="8844"/>
            </w:tabs>
          </w:pPr>
          <w:r>
            <w:rPr>
              <w:szCs w:val="21"/>
            </w:rPr>
            <w:fldChar w:fldCharType="begin"/>
          </w:r>
          <w:r>
            <w:rPr>
              <w:szCs w:val="21"/>
            </w:rPr>
            <w:instrText xml:space="preserve"> HYPERLINK \l _Toc121546523 </w:instrText>
          </w:r>
          <w:r>
            <w:rPr>
              <w:szCs w:val="21"/>
            </w:rPr>
            <w:fldChar w:fldCharType="separate"/>
          </w:r>
          <w:r>
            <w:rPr>
              <w:rFonts w:hint="eastAsia" w:ascii="Times New Roman" w:hAnsi="Times New Roman" w:eastAsia="宋体" w:cs="Times New Roman"/>
              <w:bCs/>
              <w:szCs w:val="24"/>
            </w:rPr>
            <w:t>（一） 标准编制原则</w:t>
          </w:r>
          <w:r>
            <w:tab/>
          </w:r>
          <w:r>
            <w:fldChar w:fldCharType="begin"/>
          </w:r>
          <w:r>
            <w:instrText xml:space="preserve"> PAGEREF _Toc121546523 \h </w:instrText>
          </w:r>
          <w:r>
            <w:fldChar w:fldCharType="separate"/>
          </w:r>
          <w:r>
            <w:t>- 3 -</w:t>
          </w:r>
          <w:r>
            <w:fldChar w:fldCharType="end"/>
          </w:r>
          <w:r>
            <w:rPr>
              <w:szCs w:val="21"/>
            </w:rPr>
            <w:fldChar w:fldCharType="end"/>
          </w:r>
        </w:p>
        <w:p w14:paraId="60B096B8">
          <w:pPr>
            <w:pStyle w:val="18"/>
            <w:tabs>
              <w:tab w:val="right" w:leader="dot" w:pos="8844"/>
            </w:tabs>
          </w:pPr>
          <w:r>
            <w:rPr>
              <w:szCs w:val="21"/>
            </w:rPr>
            <w:fldChar w:fldCharType="begin"/>
          </w:r>
          <w:r>
            <w:rPr>
              <w:szCs w:val="21"/>
            </w:rPr>
            <w:instrText xml:space="preserve"> HYPERLINK \l _Toc575463764 </w:instrText>
          </w:r>
          <w:r>
            <w:rPr>
              <w:szCs w:val="21"/>
            </w:rPr>
            <w:fldChar w:fldCharType="separate"/>
          </w:r>
          <w:r>
            <w:rPr>
              <w:rFonts w:hint="eastAsia" w:ascii="Times New Roman" w:hAnsi="Times New Roman" w:eastAsia="宋体" w:cs="Times New Roman"/>
              <w:bCs/>
              <w:szCs w:val="24"/>
            </w:rPr>
            <w:t>（二） 主要技术内容及其确定依据</w:t>
          </w:r>
          <w:r>
            <w:tab/>
          </w:r>
          <w:r>
            <w:fldChar w:fldCharType="begin"/>
          </w:r>
          <w:r>
            <w:instrText xml:space="preserve"> PAGEREF _Toc575463764 \h </w:instrText>
          </w:r>
          <w:r>
            <w:fldChar w:fldCharType="separate"/>
          </w:r>
          <w:r>
            <w:t>- 3 -</w:t>
          </w:r>
          <w:r>
            <w:fldChar w:fldCharType="end"/>
          </w:r>
          <w:r>
            <w:rPr>
              <w:szCs w:val="21"/>
            </w:rPr>
            <w:fldChar w:fldCharType="end"/>
          </w:r>
        </w:p>
        <w:p w14:paraId="618F97A2">
          <w:pPr>
            <w:pStyle w:val="16"/>
            <w:tabs>
              <w:tab w:val="right" w:leader="dot" w:pos="8844"/>
            </w:tabs>
          </w:pPr>
          <w:r>
            <w:rPr>
              <w:szCs w:val="21"/>
            </w:rPr>
            <w:fldChar w:fldCharType="begin"/>
          </w:r>
          <w:r>
            <w:rPr>
              <w:szCs w:val="21"/>
            </w:rPr>
            <w:instrText xml:space="preserve"> HYPERLINK \l _Toc1700619107 </w:instrText>
          </w:r>
          <w:r>
            <w:rPr>
              <w:szCs w:val="21"/>
            </w:rPr>
            <w:fldChar w:fldCharType="separate"/>
          </w:r>
          <w:r>
            <w:rPr>
              <w:rFonts w:hint="eastAsia" w:ascii="Times New Roman" w:hAnsi="Times New Roman" w:eastAsia="黑体" w:cs="Times New Roman"/>
              <w:bCs/>
              <w:szCs w:val="24"/>
            </w:rPr>
            <w:t xml:space="preserve">三、 </w:t>
          </w:r>
          <w:r>
            <w:rPr>
              <w:rFonts w:hint="eastAsia" w:ascii="Times New Roman" w:hAnsi="Times New Roman" w:eastAsia="黑体" w:cs="Times New Roman"/>
              <w:bCs/>
              <w:szCs w:val="24"/>
              <w:lang w:val="en-US" w:eastAsia="zh-CN"/>
            </w:rPr>
            <w:t>主要调研、试验验证分析和技术经济论证</w:t>
          </w:r>
          <w:r>
            <w:tab/>
          </w:r>
          <w:r>
            <w:fldChar w:fldCharType="begin"/>
          </w:r>
          <w:r>
            <w:instrText xml:space="preserve"> PAGEREF _Toc1700619107 \h </w:instrText>
          </w:r>
          <w:r>
            <w:fldChar w:fldCharType="separate"/>
          </w:r>
          <w:r>
            <w:t>- 5 -</w:t>
          </w:r>
          <w:r>
            <w:fldChar w:fldCharType="end"/>
          </w:r>
          <w:r>
            <w:rPr>
              <w:szCs w:val="21"/>
            </w:rPr>
            <w:fldChar w:fldCharType="end"/>
          </w:r>
        </w:p>
        <w:p w14:paraId="6442467A">
          <w:pPr>
            <w:pStyle w:val="18"/>
            <w:tabs>
              <w:tab w:val="right" w:leader="dot" w:pos="8844"/>
            </w:tabs>
          </w:pPr>
          <w:r>
            <w:rPr>
              <w:szCs w:val="21"/>
            </w:rPr>
            <w:fldChar w:fldCharType="begin"/>
          </w:r>
          <w:r>
            <w:rPr>
              <w:szCs w:val="21"/>
            </w:rPr>
            <w:instrText xml:space="preserve"> HYPERLINK \l _Toc1445473426 </w:instrText>
          </w:r>
          <w:r>
            <w:rPr>
              <w:szCs w:val="21"/>
            </w:rPr>
            <w:fldChar w:fldCharType="separate"/>
          </w:r>
          <w:r>
            <w:rPr>
              <w:rFonts w:hint="eastAsia" w:ascii="Times New Roman" w:hAnsi="Times New Roman" w:eastAsia="宋体" w:cs="Times New Roman"/>
              <w:bCs/>
              <w:szCs w:val="24"/>
            </w:rPr>
            <w:t xml:space="preserve">（一） </w:t>
          </w:r>
          <w:r>
            <w:rPr>
              <w:rFonts w:hint="eastAsia" w:ascii="Times New Roman" w:hAnsi="Times New Roman" w:eastAsia="宋体" w:cs="Times New Roman"/>
              <w:bCs/>
              <w:szCs w:val="24"/>
              <w:lang w:val="en-US" w:eastAsia="zh-CN"/>
            </w:rPr>
            <w:t>调研分析报告</w:t>
          </w:r>
          <w:r>
            <w:tab/>
          </w:r>
          <w:r>
            <w:fldChar w:fldCharType="begin"/>
          </w:r>
          <w:r>
            <w:instrText xml:space="preserve"> PAGEREF _Toc1445473426 \h </w:instrText>
          </w:r>
          <w:r>
            <w:fldChar w:fldCharType="separate"/>
          </w:r>
          <w:r>
            <w:t>- 5 -</w:t>
          </w:r>
          <w:r>
            <w:fldChar w:fldCharType="end"/>
          </w:r>
          <w:r>
            <w:rPr>
              <w:szCs w:val="21"/>
            </w:rPr>
            <w:fldChar w:fldCharType="end"/>
          </w:r>
        </w:p>
        <w:p w14:paraId="44299266">
          <w:pPr>
            <w:pStyle w:val="18"/>
            <w:tabs>
              <w:tab w:val="right" w:leader="dot" w:pos="8844"/>
            </w:tabs>
          </w:pPr>
          <w:r>
            <w:rPr>
              <w:szCs w:val="21"/>
            </w:rPr>
            <w:fldChar w:fldCharType="begin"/>
          </w:r>
          <w:r>
            <w:rPr>
              <w:szCs w:val="21"/>
            </w:rPr>
            <w:instrText xml:space="preserve"> HYPERLINK \l _Toc1736855918 </w:instrText>
          </w:r>
          <w:r>
            <w:rPr>
              <w:szCs w:val="21"/>
            </w:rPr>
            <w:fldChar w:fldCharType="separate"/>
          </w:r>
          <w:r>
            <w:rPr>
              <w:rFonts w:hint="eastAsia" w:ascii="Times New Roman" w:hAnsi="Times New Roman" w:eastAsia="宋体" w:cs="Times New Roman"/>
              <w:bCs/>
              <w:szCs w:val="24"/>
            </w:rPr>
            <w:t xml:space="preserve">（二） </w:t>
          </w:r>
          <w:r>
            <w:rPr>
              <w:rFonts w:hint="eastAsia" w:ascii="Times New Roman" w:hAnsi="Times New Roman" w:eastAsia="宋体" w:cs="Times New Roman"/>
              <w:bCs/>
              <w:szCs w:val="24"/>
              <w:lang w:val="en-US" w:eastAsia="zh-CN"/>
            </w:rPr>
            <w:t>试验验证分析报告</w:t>
          </w:r>
          <w:r>
            <w:tab/>
          </w:r>
          <w:r>
            <w:fldChar w:fldCharType="begin"/>
          </w:r>
          <w:r>
            <w:instrText xml:space="preserve"> PAGEREF _Toc1736855918 \h </w:instrText>
          </w:r>
          <w:r>
            <w:fldChar w:fldCharType="separate"/>
          </w:r>
          <w:r>
            <w:t>- 6 -</w:t>
          </w:r>
          <w:r>
            <w:fldChar w:fldCharType="end"/>
          </w:r>
          <w:r>
            <w:rPr>
              <w:szCs w:val="21"/>
            </w:rPr>
            <w:fldChar w:fldCharType="end"/>
          </w:r>
        </w:p>
        <w:p w14:paraId="5939B9A0">
          <w:pPr>
            <w:pStyle w:val="18"/>
            <w:tabs>
              <w:tab w:val="right" w:leader="dot" w:pos="8844"/>
            </w:tabs>
          </w:pPr>
          <w:r>
            <w:rPr>
              <w:szCs w:val="21"/>
            </w:rPr>
            <w:fldChar w:fldCharType="begin"/>
          </w:r>
          <w:r>
            <w:rPr>
              <w:szCs w:val="21"/>
            </w:rPr>
            <w:instrText xml:space="preserve"> HYPERLINK \l _Toc592200155 </w:instrText>
          </w:r>
          <w:r>
            <w:rPr>
              <w:szCs w:val="21"/>
            </w:rPr>
            <w:fldChar w:fldCharType="separate"/>
          </w:r>
          <w:r>
            <w:rPr>
              <w:rFonts w:hint="eastAsia" w:ascii="Times New Roman" w:hAnsi="Times New Roman" w:eastAsia="宋体" w:cs="Times New Roman"/>
              <w:bCs/>
              <w:szCs w:val="24"/>
            </w:rPr>
            <w:t>（三） 技术经济论证</w:t>
          </w:r>
          <w:r>
            <w:rPr>
              <w:rFonts w:hint="eastAsia" w:ascii="Times New Roman" w:hAnsi="Times New Roman" w:eastAsia="宋体" w:cs="Times New Roman"/>
              <w:bCs/>
              <w:szCs w:val="24"/>
              <w:lang w:val="en-US" w:eastAsia="zh-CN"/>
            </w:rPr>
            <w:t>报告</w:t>
          </w:r>
          <w:r>
            <w:tab/>
          </w:r>
          <w:r>
            <w:fldChar w:fldCharType="begin"/>
          </w:r>
          <w:r>
            <w:instrText xml:space="preserve"> PAGEREF _Toc592200155 \h </w:instrText>
          </w:r>
          <w:r>
            <w:fldChar w:fldCharType="separate"/>
          </w:r>
          <w:r>
            <w:t>- 6 -</w:t>
          </w:r>
          <w:r>
            <w:fldChar w:fldCharType="end"/>
          </w:r>
          <w:r>
            <w:rPr>
              <w:szCs w:val="21"/>
            </w:rPr>
            <w:fldChar w:fldCharType="end"/>
          </w:r>
        </w:p>
        <w:p w14:paraId="582D7A69">
          <w:pPr>
            <w:pStyle w:val="16"/>
            <w:tabs>
              <w:tab w:val="right" w:leader="dot" w:pos="8844"/>
            </w:tabs>
          </w:pPr>
          <w:r>
            <w:rPr>
              <w:szCs w:val="21"/>
            </w:rPr>
            <w:fldChar w:fldCharType="begin"/>
          </w:r>
          <w:r>
            <w:rPr>
              <w:szCs w:val="21"/>
            </w:rPr>
            <w:instrText xml:space="preserve"> HYPERLINK \l _Toc1668784887 </w:instrText>
          </w:r>
          <w:r>
            <w:rPr>
              <w:szCs w:val="21"/>
            </w:rPr>
            <w:fldChar w:fldCharType="separate"/>
          </w:r>
          <w:r>
            <w:rPr>
              <w:rFonts w:hint="eastAsia" w:ascii="Times New Roman" w:hAnsi="Times New Roman" w:eastAsia="黑体" w:cs="Times New Roman"/>
              <w:bCs/>
              <w:szCs w:val="24"/>
              <w:lang w:val="en-US" w:eastAsia="zh-CN"/>
            </w:rPr>
            <w:t>四、 国内外相关技术及标准发展现状及对比分析</w:t>
          </w:r>
          <w:r>
            <w:tab/>
          </w:r>
          <w:r>
            <w:fldChar w:fldCharType="begin"/>
          </w:r>
          <w:r>
            <w:instrText xml:space="preserve"> PAGEREF _Toc1668784887 \h </w:instrText>
          </w:r>
          <w:r>
            <w:fldChar w:fldCharType="separate"/>
          </w:r>
          <w:r>
            <w:t>- 6 -</w:t>
          </w:r>
          <w:r>
            <w:fldChar w:fldCharType="end"/>
          </w:r>
          <w:r>
            <w:rPr>
              <w:szCs w:val="21"/>
            </w:rPr>
            <w:fldChar w:fldCharType="end"/>
          </w:r>
        </w:p>
        <w:p w14:paraId="1FB32F15">
          <w:pPr>
            <w:pStyle w:val="16"/>
            <w:tabs>
              <w:tab w:val="right" w:leader="dot" w:pos="8844"/>
            </w:tabs>
          </w:pPr>
          <w:r>
            <w:rPr>
              <w:szCs w:val="21"/>
            </w:rPr>
            <w:fldChar w:fldCharType="begin"/>
          </w:r>
          <w:r>
            <w:rPr>
              <w:szCs w:val="21"/>
            </w:rPr>
            <w:instrText xml:space="preserve"> HYPERLINK \l _Toc1131165989 </w:instrText>
          </w:r>
          <w:r>
            <w:rPr>
              <w:szCs w:val="21"/>
            </w:rPr>
            <w:fldChar w:fldCharType="separate"/>
          </w:r>
          <w:r>
            <w:rPr>
              <w:rFonts w:hint="eastAsia" w:ascii="Times New Roman" w:hAnsi="Times New Roman" w:eastAsia="黑体" w:cs="Times New Roman"/>
              <w:bCs/>
              <w:szCs w:val="24"/>
            </w:rPr>
            <w:t xml:space="preserve">五、 </w:t>
          </w:r>
          <w:r>
            <w:rPr>
              <w:rFonts w:hint="eastAsia" w:ascii="Times New Roman" w:hAnsi="Times New Roman" w:eastAsia="黑体" w:cs="Times New Roman"/>
              <w:bCs/>
              <w:szCs w:val="24"/>
              <w:lang w:val="en-US" w:eastAsia="zh-CN"/>
            </w:rPr>
            <w:t>采用国际标准或国外先进标准情况</w:t>
          </w:r>
          <w:r>
            <w:tab/>
          </w:r>
          <w:r>
            <w:fldChar w:fldCharType="begin"/>
          </w:r>
          <w:r>
            <w:instrText xml:space="preserve"> PAGEREF _Toc1131165989 \h </w:instrText>
          </w:r>
          <w:r>
            <w:fldChar w:fldCharType="separate"/>
          </w:r>
          <w:r>
            <w:t>- 8 -</w:t>
          </w:r>
          <w:r>
            <w:fldChar w:fldCharType="end"/>
          </w:r>
          <w:r>
            <w:rPr>
              <w:szCs w:val="21"/>
            </w:rPr>
            <w:fldChar w:fldCharType="end"/>
          </w:r>
        </w:p>
        <w:p w14:paraId="4CCB39A1">
          <w:pPr>
            <w:pStyle w:val="16"/>
            <w:tabs>
              <w:tab w:val="right" w:leader="dot" w:pos="8844"/>
            </w:tabs>
          </w:pPr>
          <w:r>
            <w:rPr>
              <w:szCs w:val="21"/>
            </w:rPr>
            <w:fldChar w:fldCharType="begin"/>
          </w:r>
          <w:r>
            <w:rPr>
              <w:szCs w:val="21"/>
            </w:rPr>
            <w:instrText xml:space="preserve"> HYPERLINK \l _Toc1981533879 </w:instrText>
          </w:r>
          <w:r>
            <w:rPr>
              <w:szCs w:val="21"/>
            </w:rPr>
            <w:fldChar w:fldCharType="separate"/>
          </w:r>
          <w:r>
            <w:rPr>
              <w:rFonts w:hint="eastAsia" w:ascii="Times New Roman" w:hAnsi="Times New Roman" w:eastAsia="黑体" w:cs="Times New Roman"/>
              <w:bCs/>
              <w:szCs w:val="24"/>
            </w:rPr>
            <w:t>六、 与有关法律、行政法规及相关标准的关系</w:t>
          </w:r>
          <w:r>
            <w:tab/>
          </w:r>
          <w:r>
            <w:fldChar w:fldCharType="begin"/>
          </w:r>
          <w:r>
            <w:instrText xml:space="preserve"> PAGEREF _Toc1981533879 \h </w:instrText>
          </w:r>
          <w:r>
            <w:fldChar w:fldCharType="separate"/>
          </w:r>
          <w:r>
            <w:t>- 8 -</w:t>
          </w:r>
          <w:r>
            <w:fldChar w:fldCharType="end"/>
          </w:r>
          <w:r>
            <w:rPr>
              <w:szCs w:val="21"/>
            </w:rPr>
            <w:fldChar w:fldCharType="end"/>
          </w:r>
        </w:p>
        <w:p w14:paraId="71AFD8A7">
          <w:pPr>
            <w:pStyle w:val="16"/>
            <w:tabs>
              <w:tab w:val="right" w:leader="dot" w:pos="8844"/>
            </w:tabs>
          </w:pPr>
          <w:r>
            <w:rPr>
              <w:szCs w:val="21"/>
            </w:rPr>
            <w:fldChar w:fldCharType="begin"/>
          </w:r>
          <w:r>
            <w:rPr>
              <w:szCs w:val="21"/>
            </w:rPr>
            <w:instrText xml:space="preserve"> HYPERLINK \l _Toc463506677 </w:instrText>
          </w:r>
          <w:r>
            <w:rPr>
              <w:szCs w:val="21"/>
            </w:rPr>
            <w:fldChar w:fldCharType="separate"/>
          </w:r>
          <w:r>
            <w:rPr>
              <w:rFonts w:hint="eastAsia" w:ascii="Times New Roman" w:hAnsi="Times New Roman" w:eastAsia="黑体" w:cs="Times New Roman"/>
              <w:bCs/>
              <w:szCs w:val="24"/>
            </w:rPr>
            <w:t>七、 重大分歧意见的处理经过和依据</w:t>
          </w:r>
          <w:r>
            <w:tab/>
          </w:r>
          <w:r>
            <w:fldChar w:fldCharType="begin"/>
          </w:r>
          <w:r>
            <w:instrText xml:space="preserve"> PAGEREF _Toc463506677 \h </w:instrText>
          </w:r>
          <w:r>
            <w:fldChar w:fldCharType="separate"/>
          </w:r>
          <w:r>
            <w:t>- 9 -</w:t>
          </w:r>
          <w:r>
            <w:fldChar w:fldCharType="end"/>
          </w:r>
          <w:r>
            <w:rPr>
              <w:szCs w:val="21"/>
            </w:rPr>
            <w:fldChar w:fldCharType="end"/>
          </w:r>
        </w:p>
        <w:p w14:paraId="1B4AC08C">
          <w:pPr>
            <w:pStyle w:val="16"/>
            <w:tabs>
              <w:tab w:val="right" w:leader="dot" w:pos="8844"/>
            </w:tabs>
          </w:pPr>
          <w:r>
            <w:rPr>
              <w:szCs w:val="21"/>
            </w:rPr>
            <w:fldChar w:fldCharType="begin"/>
          </w:r>
          <w:r>
            <w:rPr>
              <w:szCs w:val="21"/>
            </w:rPr>
            <w:instrText xml:space="preserve"> HYPERLINK \l _Toc1233532670 </w:instrText>
          </w:r>
          <w:r>
            <w:rPr>
              <w:szCs w:val="21"/>
            </w:rPr>
            <w:fldChar w:fldCharType="separate"/>
          </w:r>
          <w:r>
            <w:rPr>
              <w:rFonts w:hint="eastAsia" w:ascii="Times New Roman" w:hAnsi="Times New Roman" w:eastAsia="黑体" w:cs="Times New Roman"/>
              <w:bCs/>
              <w:szCs w:val="24"/>
            </w:rPr>
            <w:t xml:space="preserve">八、 </w:t>
          </w:r>
          <w:r>
            <w:rPr>
              <w:rFonts w:hint="eastAsia" w:ascii="Times New Roman" w:hAnsi="Times New Roman" w:eastAsia="黑体" w:cs="Times New Roman"/>
              <w:bCs/>
              <w:szCs w:val="24"/>
              <w:lang w:val="en-US" w:eastAsia="zh-CN"/>
            </w:rPr>
            <w:t>知识产权</w:t>
          </w:r>
          <w:r>
            <w:rPr>
              <w:rFonts w:hint="eastAsia" w:ascii="Times New Roman" w:hAnsi="Times New Roman" w:eastAsia="黑体" w:cs="Times New Roman"/>
              <w:bCs/>
              <w:szCs w:val="24"/>
            </w:rPr>
            <w:t>有关说明</w:t>
          </w:r>
          <w:r>
            <w:tab/>
          </w:r>
          <w:r>
            <w:fldChar w:fldCharType="begin"/>
          </w:r>
          <w:r>
            <w:instrText xml:space="preserve"> PAGEREF _Toc1233532670 \h </w:instrText>
          </w:r>
          <w:r>
            <w:fldChar w:fldCharType="separate"/>
          </w:r>
          <w:r>
            <w:t>- 10 -</w:t>
          </w:r>
          <w:r>
            <w:fldChar w:fldCharType="end"/>
          </w:r>
          <w:r>
            <w:rPr>
              <w:szCs w:val="21"/>
            </w:rPr>
            <w:fldChar w:fldCharType="end"/>
          </w:r>
        </w:p>
        <w:p w14:paraId="7862FBFB">
          <w:pPr>
            <w:pStyle w:val="18"/>
            <w:tabs>
              <w:tab w:val="right" w:leader="dot" w:pos="8844"/>
            </w:tabs>
          </w:pPr>
          <w:r>
            <w:rPr>
              <w:szCs w:val="21"/>
            </w:rPr>
            <w:fldChar w:fldCharType="begin"/>
          </w:r>
          <w:r>
            <w:rPr>
              <w:szCs w:val="21"/>
            </w:rPr>
            <w:instrText xml:space="preserve"> HYPERLINK \l _Toc176456552 </w:instrText>
          </w:r>
          <w:r>
            <w:rPr>
              <w:szCs w:val="21"/>
            </w:rPr>
            <w:fldChar w:fldCharType="separate"/>
          </w:r>
          <w:r>
            <w:rPr>
              <w:rFonts w:hint="eastAsia" w:ascii="Times New Roman" w:hAnsi="Times New Roman" w:eastAsia="宋体" w:cs="Times New Roman"/>
              <w:bCs/>
              <w:szCs w:val="24"/>
            </w:rPr>
            <w:t>（一） 涉及专利的有关说明</w:t>
          </w:r>
          <w:r>
            <w:tab/>
          </w:r>
          <w:r>
            <w:fldChar w:fldCharType="begin"/>
          </w:r>
          <w:r>
            <w:instrText xml:space="preserve"> PAGEREF _Toc176456552 \h </w:instrText>
          </w:r>
          <w:r>
            <w:fldChar w:fldCharType="separate"/>
          </w:r>
          <w:r>
            <w:t>- 10 -</w:t>
          </w:r>
          <w:r>
            <w:fldChar w:fldCharType="end"/>
          </w:r>
          <w:r>
            <w:rPr>
              <w:szCs w:val="21"/>
            </w:rPr>
            <w:fldChar w:fldCharType="end"/>
          </w:r>
        </w:p>
        <w:p w14:paraId="3257D12B">
          <w:pPr>
            <w:pStyle w:val="18"/>
            <w:tabs>
              <w:tab w:val="right" w:leader="dot" w:pos="8844"/>
            </w:tabs>
          </w:pPr>
          <w:r>
            <w:rPr>
              <w:szCs w:val="21"/>
            </w:rPr>
            <w:fldChar w:fldCharType="begin"/>
          </w:r>
          <w:r>
            <w:rPr>
              <w:szCs w:val="21"/>
            </w:rPr>
            <w:instrText xml:space="preserve"> HYPERLINK \l _Toc30352957 </w:instrText>
          </w:r>
          <w:r>
            <w:rPr>
              <w:szCs w:val="21"/>
            </w:rPr>
            <w:fldChar w:fldCharType="separate"/>
          </w:r>
          <w:r>
            <w:rPr>
              <w:rFonts w:hint="eastAsia" w:ascii="Times New Roman" w:hAnsi="Times New Roman" w:eastAsia="宋体" w:cs="Times New Roman"/>
              <w:bCs/>
              <w:szCs w:val="24"/>
            </w:rPr>
            <w:t>（二） 其他知识产权说明</w:t>
          </w:r>
          <w:r>
            <w:tab/>
          </w:r>
          <w:r>
            <w:fldChar w:fldCharType="begin"/>
          </w:r>
          <w:r>
            <w:instrText xml:space="preserve"> PAGEREF _Toc30352957 \h </w:instrText>
          </w:r>
          <w:r>
            <w:fldChar w:fldCharType="separate"/>
          </w:r>
          <w:r>
            <w:t>- 10 -</w:t>
          </w:r>
          <w:r>
            <w:fldChar w:fldCharType="end"/>
          </w:r>
          <w:r>
            <w:rPr>
              <w:szCs w:val="21"/>
            </w:rPr>
            <w:fldChar w:fldCharType="end"/>
          </w:r>
        </w:p>
        <w:p w14:paraId="05DE8FE3">
          <w:pPr>
            <w:pStyle w:val="16"/>
            <w:tabs>
              <w:tab w:val="right" w:leader="dot" w:pos="8844"/>
            </w:tabs>
          </w:pPr>
          <w:r>
            <w:rPr>
              <w:szCs w:val="21"/>
            </w:rPr>
            <w:fldChar w:fldCharType="begin"/>
          </w:r>
          <w:r>
            <w:rPr>
              <w:szCs w:val="21"/>
            </w:rPr>
            <w:instrText xml:space="preserve"> HYPERLINK \l _Toc1188523960 </w:instrText>
          </w:r>
          <w:r>
            <w:rPr>
              <w:szCs w:val="21"/>
            </w:rPr>
            <w:fldChar w:fldCharType="separate"/>
          </w:r>
          <w:r>
            <w:rPr>
              <w:rFonts w:hint="eastAsia" w:ascii="Times New Roman" w:hAnsi="Times New Roman" w:eastAsia="黑体" w:cs="Times New Roman"/>
              <w:bCs/>
              <w:i w:val="0"/>
              <w:iCs w:val="0"/>
              <w:szCs w:val="24"/>
            </w:rPr>
            <w:t xml:space="preserve">九、 </w:t>
          </w:r>
          <w:r>
            <w:rPr>
              <w:rFonts w:hint="eastAsia" w:ascii="Times New Roman" w:hAnsi="Times New Roman" w:eastAsia="黑体" w:cs="Times New Roman"/>
              <w:bCs/>
              <w:i w:val="0"/>
              <w:iCs w:val="0"/>
              <w:szCs w:val="24"/>
              <w:lang w:val="en-US" w:eastAsia="zh-CN"/>
            </w:rPr>
            <w:t>标准宣贯实施建议</w:t>
          </w:r>
          <w:r>
            <w:tab/>
          </w:r>
          <w:r>
            <w:fldChar w:fldCharType="begin"/>
          </w:r>
          <w:r>
            <w:instrText xml:space="preserve"> PAGEREF _Toc1188523960 \h </w:instrText>
          </w:r>
          <w:r>
            <w:fldChar w:fldCharType="separate"/>
          </w:r>
          <w:r>
            <w:t>- 10 -</w:t>
          </w:r>
          <w:r>
            <w:fldChar w:fldCharType="end"/>
          </w:r>
          <w:r>
            <w:rPr>
              <w:szCs w:val="21"/>
            </w:rPr>
            <w:fldChar w:fldCharType="end"/>
          </w:r>
        </w:p>
        <w:p w14:paraId="4A94B9EA">
          <w:pPr>
            <w:pStyle w:val="18"/>
            <w:tabs>
              <w:tab w:val="right" w:leader="dot" w:pos="8844"/>
            </w:tabs>
          </w:pPr>
          <w:r>
            <w:rPr>
              <w:szCs w:val="21"/>
            </w:rPr>
            <w:fldChar w:fldCharType="begin"/>
          </w:r>
          <w:r>
            <w:rPr>
              <w:szCs w:val="21"/>
            </w:rPr>
            <w:instrText xml:space="preserve"> HYPERLINK \l _Toc1776794973 </w:instrText>
          </w:r>
          <w:r>
            <w:rPr>
              <w:szCs w:val="21"/>
            </w:rPr>
            <w:fldChar w:fldCharType="separate"/>
          </w:r>
          <w:r>
            <w:rPr>
              <w:rFonts w:hint="eastAsia" w:ascii="Times New Roman" w:hAnsi="Times New Roman" w:eastAsia="宋体" w:cs="Times New Roman"/>
              <w:bCs/>
              <w:i w:val="0"/>
              <w:iCs w:val="0"/>
              <w:szCs w:val="24"/>
              <w:lang w:val="en-US" w:eastAsia="zh-CN"/>
            </w:rPr>
            <w:t>（一） 组织措施</w:t>
          </w:r>
          <w:r>
            <w:tab/>
          </w:r>
          <w:r>
            <w:fldChar w:fldCharType="begin"/>
          </w:r>
          <w:r>
            <w:instrText xml:space="preserve"> PAGEREF _Toc1776794973 \h </w:instrText>
          </w:r>
          <w:r>
            <w:fldChar w:fldCharType="separate"/>
          </w:r>
          <w:r>
            <w:t>- 10 -</w:t>
          </w:r>
          <w:r>
            <w:fldChar w:fldCharType="end"/>
          </w:r>
          <w:r>
            <w:rPr>
              <w:szCs w:val="21"/>
            </w:rPr>
            <w:fldChar w:fldCharType="end"/>
          </w:r>
        </w:p>
        <w:p w14:paraId="0C0DB8CE">
          <w:pPr>
            <w:pStyle w:val="18"/>
            <w:tabs>
              <w:tab w:val="right" w:leader="dot" w:pos="8844"/>
            </w:tabs>
          </w:pPr>
          <w:r>
            <w:rPr>
              <w:szCs w:val="21"/>
            </w:rPr>
            <w:fldChar w:fldCharType="begin"/>
          </w:r>
          <w:r>
            <w:rPr>
              <w:szCs w:val="21"/>
            </w:rPr>
            <w:instrText xml:space="preserve"> HYPERLINK \l _Toc1832999676 </w:instrText>
          </w:r>
          <w:r>
            <w:rPr>
              <w:szCs w:val="21"/>
            </w:rPr>
            <w:fldChar w:fldCharType="separate"/>
          </w:r>
          <w:r>
            <w:rPr>
              <w:rFonts w:hint="eastAsia" w:ascii="Times New Roman" w:hAnsi="Times New Roman" w:eastAsia="宋体" w:cs="Times New Roman"/>
              <w:bCs/>
              <w:i w:val="0"/>
              <w:iCs w:val="0"/>
              <w:szCs w:val="24"/>
              <w:lang w:val="en-US" w:eastAsia="zh-CN"/>
            </w:rPr>
            <w:t>（二） 技术措施</w:t>
          </w:r>
          <w:r>
            <w:tab/>
          </w:r>
          <w:r>
            <w:fldChar w:fldCharType="begin"/>
          </w:r>
          <w:r>
            <w:instrText xml:space="preserve"> PAGEREF _Toc1832999676 \h </w:instrText>
          </w:r>
          <w:r>
            <w:fldChar w:fldCharType="separate"/>
          </w:r>
          <w:r>
            <w:t>- 10 -</w:t>
          </w:r>
          <w:r>
            <w:fldChar w:fldCharType="end"/>
          </w:r>
          <w:r>
            <w:rPr>
              <w:szCs w:val="21"/>
            </w:rPr>
            <w:fldChar w:fldCharType="end"/>
          </w:r>
        </w:p>
        <w:p w14:paraId="582BC310">
          <w:pPr>
            <w:pStyle w:val="18"/>
            <w:tabs>
              <w:tab w:val="right" w:leader="dot" w:pos="8844"/>
            </w:tabs>
          </w:pPr>
          <w:r>
            <w:rPr>
              <w:szCs w:val="21"/>
            </w:rPr>
            <w:fldChar w:fldCharType="begin"/>
          </w:r>
          <w:r>
            <w:rPr>
              <w:szCs w:val="21"/>
            </w:rPr>
            <w:instrText xml:space="preserve"> HYPERLINK \l _Toc1572638317 </w:instrText>
          </w:r>
          <w:r>
            <w:rPr>
              <w:szCs w:val="21"/>
            </w:rPr>
            <w:fldChar w:fldCharType="separate"/>
          </w:r>
          <w:r>
            <w:rPr>
              <w:rFonts w:hint="eastAsia" w:ascii="Times New Roman" w:hAnsi="Times New Roman" w:eastAsia="宋体" w:cs="Times New Roman"/>
              <w:bCs/>
              <w:i w:val="0"/>
              <w:iCs w:val="0"/>
              <w:szCs w:val="24"/>
              <w:lang w:val="en-US" w:eastAsia="zh-CN"/>
            </w:rPr>
            <w:t xml:space="preserve">（三） </w:t>
          </w:r>
          <w:r>
            <w:rPr>
              <w:rFonts w:hint="eastAsia" w:ascii="Times New Roman" w:hAnsi="Times New Roman" w:eastAsia="宋体" w:cs="Times New Roman"/>
              <w:bCs/>
              <w:szCs w:val="24"/>
              <w:lang w:val="en-US" w:eastAsia="zh-CN"/>
            </w:rPr>
            <w:t>过渡期</w:t>
          </w:r>
          <w:r>
            <w:rPr>
              <w:rFonts w:hint="eastAsia" w:ascii="Times New Roman" w:hAnsi="Times New Roman" w:eastAsia="宋体" w:cs="Times New Roman"/>
              <w:bCs/>
              <w:i w:val="0"/>
              <w:iCs w:val="0"/>
              <w:szCs w:val="24"/>
              <w:lang w:val="en-US" w:eastAsia="zh-CN"/>
            </w:rPr>
            <w:t>及办法</w:t>
          </w:r>
          <w:r>
            <w:tab/>
          </w:r>
          <w:r>
            <w:fldChar w:fldCharType="begin"/>
          </w:r>
          <w:r>
            <w:instrText xml:space="preserve"> PAGEREF _Toc1572638317 \h </w:instrText>
          </w:r>
          <w:r>
            <w:fldChar w:fldCharType="separate"/>
          </w:r>
          <w:r>
            <w:t>- 10 -</w:t>
          </w:r>
          <w:r>
            <w:fldChar w:fldCharType="end"/>
          </w:r>
          <w:r>
            <w:rPr>
              <w:szCs w:val="21"/>
            </w:rPr>
            <w:fldChar w:fldCharType="end"/>
          </w:r>
        </w:p>
        <w:p w14:paraId="50CC1963">
          <w:pPr>
            <w:pStyle w:val="18"/>
            <w:tabs>
              <w:tab w:val="right" w:leader="dot" w:pos="8844"/>
            </w:tabs>
          </w:pPr>
          <w:r>
            <w:rPr>
              <w:szCs w:val="21"/>
            </w:rPr>
            <w:fldChar w:fldCharType="begin"/>
          </w:r>
          <w:r>
            <w:rPr>
              <w:szCs w:val="21"/>
            </w:rPr>
            <w:instrText xml:space="preserve"> HYPERLINK \l _Toc103466543 </w:instrText>
          </w:r>
          <w:r>
            <w:rPr>
              <w:szCs w:val="21"/>
            </w:rPr>
            <w:fldChar w:fldCharType="separate"/>
          </w:r>
          <w:r>
            <w:rPr>
              <w:rFonts w:hint="eastAsia" w:ascii="Times New Roman" w:hAnsi="Times New Roman" w:eastAsia="宋体" w:cs="Times New Roman"/>
              <w:bCs/>
              <w:i w:val="0"/>
              <w:iCs w:val="0"/>
              <w:szCs w:val="24"/>
            </w:rPr>
            <w:t xml:space="preserve">（四） </w:t>
          </w:r>
          <w:r>
            <w:rPr>
              <w:rFonts w:hint="eastAsia" w:ascii="Times New Roman" w:hAnsi="Times New Roman" w:eastAsia="宋体" w:cs="Times New Roman"/>
              <w:bCs/>
              <w:i w:val="0"/>
              <w:iCs w:val="0"/>
              <w:szCs w:val="24"/>
              <w:lang w:val="en-US" w:eastAsia="zh-CN"/>
            </w:rPr>
            <w:t>实施日期</w:t>
          </w:r>
          <w:r>
            <w:tab/>
          </w:r>
          <w:r>
            <w:fldChar w:fldCharType="begin"/>
          </w:r>
          <w:r>
            <w:instrText xml:space="preserve"> PAGEREF _Toc103466543 \h </w:instrText>
          </w:r>
          <w:r>
            <w:fldChar w:fldCharType="separate"/>
          </w:r>
          <w:r>
            <w:t>- 10 -</w:t>
          </w:r>
          <w:r>
            <w:fldChar w:fldCharType="end"/>
          </w:r>
          <w:r>
            <w:rPr>
              <w:szCs w:val="21"/>
            </w:rPr>
            <w:fldChar w:fldCharType="end"/>
          </w:r>
        </w:p>
        <w:p w14:paraId="559B07A9">
          <w:pPr>
            <w:pStyle w:val="18"/>
            <w:tabs>
              <w:tab w:val="right" w:leader="dot" w:pos="8844"/>
            </w:tabs>
          </w:pPr>
          <w:r>
            <w:rPr>
              <w:szCs w:val="21"/>
            </w:rPr>
            <w:fldChar w:fldCharType="begin"/>
          </w:r>
          <w:r>
            <w:rPr>
              <w:szCs w:val="21"/>
            </w:rPr>
            <w:instrText xml:space="preserve"> HYPERLINK \l _Toc1647917778 </w:instrText>
          </w:r>
          <w:r>
            <w:rPr>
              <w:szCs w:val="21"/>
            </w:rPr>
            <w:fldChar w:fldCharType="separate"/>
          </w:r>
          <w:r>
            <w:rPr>
              <w:rFonts w:hint="eastAsia" w:ascii="Times New Roman" w:hAnsi="Times New Roman" w:eastAsia="宋体" w:cs="Times New Roman"/>
              <w:bCs/>
              <w:i w:val="0"/>
              <w:iCs w:val="0"/>
              <w:szCs w:val="24"/>
            </w:rPr>
            <w:t xml:space="preserve">（五） </w:t>
          </w:r>
          <w:r>
            <w:rPr>
              <w:rFonts w:hint="eastAsia" w:ascii="Times New Roman" w:hAnsi="Times New Roman" w:eastAsia="宋体" w:cs="Times New Roman"/>
              <w:bCs/>
              <w:i w:val="0"/>
              <w:iCs w:val="0"/>
              <w:szCs w:val="24"/>
              <w:lang w:val="en-US" w:eastAsia="zh-CN"/>
            </w:rPr>
            <w:t>废止现行有关标准的建议</w:t>
          </w:r>
          <w:r>
            <w:tab/>
          </w:r>
          <w:r>
            <w:fldChar w:fldCharType="begin"/>
          </w:r>
          <w:r>
            <w:instrText xml:space="preserve"> PAGEREF _Toc1647917778 \h </w:instrText>
          </w:r>
          <w:r>
            <w:fldChar w:fldCharType="separate"/>
          </w:r>
          <w:r>
            <w:t>- 10 -</w:t>
          </w:r>
          <w:r>
            <w:fldChar w:fldCharType="end"/>
          </w:r>
          <w:r>
            <w:rPr>
              <w:szCs w:val="21"/>
            </w:rPr>
            <w:fldChar w:fldCharType="end"/>
          </w:r>
        </w:p>
        <w:p w14:paraId="7E93CE8F">
          <w:pPr>
            <w:pStyle w:val="16"/>
            <w:tabs>
              <w:tab w:val="right" w:leader="dot" w:pos="8844"/>
            </w:tabs>
          </w:pPr>
          <w:r>
            <w:rPr>
              <w:szCs w:val="21"/>
            </w:rPr>
            <w:fldChar w:fldCharType="begin"/>
          </w:r>
          <w:r>
            <w:rPr>
              <w:szCs w:val="21"/>
            </w:rPr>
            <w:instrText xml:space="preserve"> HYPERLINK \l _Toc457499487 </w:instrText>
          </w:r>
          <w:r>
            <w:rPr>
              <w:szCs w:val="21"/>
            </w:rPr>
            <w:fldChar w:fldCharType="separate"/>
          </w:r>
          <w:r>
            <w:rPr>
              <w:rFonts w:hint="eastAsia" w:ascii="Times New Roman" w:hAnsi="Times New Roman" w:eastAsia="黑体" w:cs="Times New Roman"/>
              <w:bCs/>
              <w:szCs w:val="24"/>
            </w:rPr>
            <w:t>十、 其他应当说明的事项</w:t>
          </w:r>
          <w:r>
            <w:tab/>
          </w:r>
          <w:r>
            <w:fldChar w:fldCharType="begin"/>
          </w:r>
          <w:r>
            <w:instrText xml:space="preserve"> PAGEREF _Toc457499487 \h </w:instrText>
          </w:r>
          <w:r>
            <w:fldChar w:fldCharType="separate"/>
          </w:r>
          <w:r>
            <w:t>- 10 -</w:t>
          </w:r>
          <w:r>
            <w:fldChar w:fldCharType="end"/>
          </w:r>
          <w:r>
            <w:rPr>
              <w:szCs w:val="21"/>
            </w:rPr>
            <w:fldChar w:fldCharType="end"/>
          </w:r>
        </w:p>
        <w:p w14:paraId="0BBC92C1">
          <w:pPr>
            <w:rPr>
              <w:b/>
            </w:rPr>
          </w:pPr>
          <w:r>
            <w:rPr>
              <w:szCs w:val="21"/>
            </w:rPr>
            <w:fldChar w:fldCharType="end"/>
          </w:r>
        </w:p>
      </w:sdtContent>
    </w:sdt>
    <w:p w14:paraId="3FB86C8D">
      <w:pPr>
        <w:rPr>
          <w:b/>
        </w:rPr>
      </w:pPr>
    </w:p>
    <w:p w14:paraId="1726441D">
      <w:pPr>
        <w:rPr>
          <w:rFonts w:hint="eastAsia" w:ascii="Times New Roman" w:hAnsi="Times New Roman" w:eastAsia="黑体" w:cs="Times New Roman"/>
          <w:b/>
          <w:bCs/>
          <w:color w:val="000000"/>
          <w:sz w:val="32"/>
          <w:szCs w:val="32"/>
          <w:lang w:val="en-US" w:eastAsia="zh-CN"/>
        </w:rPr>
      </w:pPr>
      <w:r>
        <w:rPr>
          <w:rFonts w:hint="eastAsia" w:ascii="Times New Roman" w:hAnsi="Times New Roman" w:eastAsia="黑体" w:cs="Times New Roman"/>
          <w:b/>
          <w:bCs/>
          <w:color w:val="000000"/>
          <w:sz w:val="32"/>
          <w:szCs w:val="32"/>
          <w:lang w:val="en-US" w:eastAsia="zh-CN"/>
        </w:rPr>
        <w:br w:type="page"/>
      </w:r>
    </w:p>
    <w:p w14:paraId="1BD8B9B1">
      <w:pPr>
        <w:spacing w:line="500" w:lineRule="exact"/>
        <w:jc w:val="both"/>
        <w:outlineLvl w:val="0"/>
        <w:rPr>
          <w:rFonts w:hint="eastAsia" w:ascii="Times New Roman" w:hAnsi="Times New Roman" w:eastAsia="黑体" w:cs="Times New Roman"/>
          <w:b/>
          <w:bCs/>
          <w:color w:val="000000"/>
          <w:sz w:val="32"/>
          <w:szCs w:val="32"/>
          <w:lang w:val="en-US" w:eastAsia="zh-CN"/>
        </w:rPr>
        <w:sectPr>
          <w:footerReference r:id="rId6" w:type="default"/>
          <w:pgSz w:w="11906" w:h="16838"/>
          <w:pgMar w:top="1701" w:right="1474" w:bottom="1474" w:left="1588" w:header="851" w:footer="992" w:gutter="0"/>
          <w:pgNumType w:fmt="decimal" w:start="1"/>
          <w:cols w:space="425" w:num="1"/>
          <w:docGrid w:type="lines" w:linePitch="312" w:charSpace="0"/>
        </w:sectPr>
      </w:pPr>
      <w:bookmarkStart w:id="2" w:name="_Toc29892"/>
    </w:p>
    <w:p w14:paraId="5EA0AB8B">
      <w:pPr>
        <w:spacing w:line="500" w:lineRule="exact"/>
        <w:jc w:val="center"/>
        <w:outlineLvl w:val="0"/>
        <w:rPr>
          <w:rFonts w:hint="eastAsia" w:ascii="黑体" w:hAnsi="黑体" w:eastAsia="黑体" w:cs="Times New Roman"/>
          <w:b/>
          <w:bCs/>
          <w:color w:val="000000"/>
          <w:sz w:val="32"/>
          <w:szCs w:val="32"/>
        </w:rPr>
      </w:pPr>
      <w:bookmarkStart w:id="3" w:name="_Toc1069791552"/>
      <w:r>
        <w:rPr>
          <w:rFonts w:hint="eastAsia" w:ascii="Times New Roman" w:hAnsi="Times New Roman" w:eastAsia="黑体" w:cs="Times New Roman"/>
          <w:b/>
          <w:bCs/>
          <w:color w:val="000000"/>
          <w:sz w:val="32"/>
          <w:szCs w:val="32"/>
          <w:lang w:val="en-US" w:eastAsia="zh-CN"/>
        </w:rPr>
        <w:t>电影行业标准</w:t>
      </w:r>
      <w:bookmarkEnd w:id="2"/>
      <w:r>
        <w:rPr>
          <w:rFonts w:hint="eastAsia" w:ascii="黑体" w:hAnsi="黑体" w:eastAsia="黑体" w:cs="Times New Roman"/>
          <w:b/>
          <w:bCs/>
          <w:color w:val="000000"/>
          <w:sz w:val="32"/>
          <w:szCs w:val="32"/>
        </w:rPr>
        <w:t>《面向视障者的无障碍数字电影描述音频</w:t>
      </w:r>
      <w:r>
        <w:rPr>
          <w:rFonts w:hint="eastAsia" w:ascii="黑体" w:hAnsi="黑体" w:eastAsia="黑体" w:cs="Times New Roman"/>
          <w:b/>
          <w:bCs/>
          <w:color w:val="000000"/>
          <w:sz w:val="32"/>
          <w:szCs w:val="32"/>
          <w:lang w:val="en-US" w:eastAsia="zh-CN"/>
        </w:rPr>
        <w:t xml:space="preserve"> </w:t>
      </w:r>
      <w:r>
        <w:rPr>
          <w:rFonts w:hint="eastAsia" w:ascii="黑体" w:hAnsi="黑体" w:eastAsia="黑体" w:cs="Times New Roman"/>
          <w:b/>
          <w:bCs/>
          <w:color w:val="000000"/>
          <w:sz w:val="32"/>
          <w:szCs w:val="32"/>
        </w:rPr>
        <w:t>第1部分：制作规范与技术要求》</w:t>
      </w:r>
      <w:bookmarkEnd w:id="3"/>
    </w:p>
    <w:p w14:paraId="53F7576E">
      <w:pPr>
        <w:jc w:val="center"/>
        <w:rPr>
          <w:rFonts w:hint="eastAsia" w:ascii="黑体" w:hAnsi="黑体" w:eastAsia="黑体" w:cs="Times New Roman"/>
          <w:b/>
          <w:bCs/>
          <w:color w:val="000000"/>
          <w:sz w:val="32"/>
          <w:szCs w:val="32"/>
        </w:rPr>
      </w:pPr>
      <w:r>
        <w:rPr>
          <w:rFonts w:hint="eastAsia" w:ascii="黑体" w:hAnsi="黑体" w:eastAsia="黑体" w:cs="Times New Roman"/>
          <w:b/>
          <w:bCs/>
          <w:color w:val="000000"/>
          <w:sz w:val="32"/>
          <w:szCs w:val="32"/>
        </w:rPr>
        <w:t>编制说明</w:t>
      </w:r>
    </w:p>
    <w:p w14:paraId="7159955E">
      <w:pPr>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工作组讨论稿</w:t>
      </w:r>
      <w:r>
        <w:rPr>
          <w:rFonts w:hint="eastAsia" w:ascii="宋体" w:hAnsi="宋体" w:eastAsia="宋体" w:cs="宋体"/>
          <w:bCs/>
          <w:sz w:val="24"/>
          <w:szCs w:val="24"/>
          <w:lang w:eastAsia="zh-CN"/>
        </w:rPr>
        <w:t>☑</w:t>
      </w:r>
      <w:r>
        <w:rPr>
          <w:rFonts w:hint="eastAsia" w:ascii="宋体" w:hAnsi="宋体" w:eastAsia="宋体" w:cs="宋体"/>
          <w:bCs/>
          <w:sz w:val="24"/>
          <w:szCs w:val="24"/>
        </w:rPr>
        <w:t>征求意见稿</w:t>
      </w:r>
      <w:r>
        <w:rPr>
          <w:rFonts w:hint="eastAsia" w:ascii="宋体" w:hAnsi="宋体" w:eastAsia="宋体" w:cs="宋体"/>
          <w:bCs/>
          <w:sz w:val="24"/>
          <w:szCs w:val="24"/>
          <w:lang w:eastAsia="zh-CN"/>
        </w:rPr>
        <w:t>□</w:t>
      </w:r>
      <w:r>
        <w:rPr>
          <w:rFonts w:hint="eastAsia" w:ascii="宋体" w:hAnsi="宋体" w:eastAsia="宋体" w:cs="宋体"/>
          <w:bCs/>
          <w:sz w:val="24"/>
          <w:szCs w:val="24"/>
        </w:rPr>
        <w:t>送审稿</w:t>
      </w:r>
      <w:r>
        <w:rPr>
          <w:rFonts w:hint="eastAsia" w:ascii="宋体" w:hAnsi="宋体" w:eastAsia="宋体" w:cs="宋体"/>
          <w:bCs/>
          <w:sz w:val="24"/>
          <w:szCs w:val="24"/>
          <w:lang w:eastAsia="zh-CN"/>
        </w:rPr>
        <w:t>□</w:t>
      </w:r>
      <w:r>
        <w:rPr>
          <w:rFonts w:hint="eastAsia" w:ascii="宋体" w:hAnsi="宋体" w:eastAsia="宋体" w:cs="宋体"/>
          <w:bCs/>
          <w:sz w:val="24"/>
          <w:szCs w:val="24"/>
        </w:rPr>
        <w:t>报批稿）</w:t>
      </w:r>
    </w:p>
    <w:p w14:paraId="3A3976D5">
      <w:pPr>
        <w:numPr>
          <w:ilvl w:val="0"/>
          <w:numId w:val="2"/>
        </w:numPr>
        <w:spacing w:before="157" w:beforeLines="50" w:line="240" w:lineRule="auto"/>
        <w:ind w:firstLine="0"/>
        <w:contextualSpacing w:val="0"/>
        <w:jc w:val="left"/>
        <w:outlineLvl w:val="0"/>
        <w:rPr>
          <w:rFonts w:hint="eastAsia" w:ascii="Times New Roman" w:hAnsi="Times New Roman" w:eastAsia="黑体" w:cs="Times New Roman"/>
          <w:b/>
          <w:bCs/>
          <w:color w:val="000000"/>
          <w:sz w:val="24"/>
          <w:szCs w:val="24"/>
        </w:rPr>
      </w:pPr>
      <w:bookmarkStart w:id="4" w:name="_Toc11655"/>
      <w:bookmarkStart w:id="5" w:name="_Toc1253521780"/>
      <w:r>
        <w:rPr>
          <w:rFonts w:hint="eastAsia" w:ascii="Times New Roman" w:hAnsi="Times New Roman" w:eastAsia="黑体" w:cs="Times New Roman"/>
          <w:b/>
          <w:bCs/>
          <w:color w:val="000000"/>
          <w:sz w:val="24"/>
          <w:szCs w:val="24"/>
        </w:rPr>
        <w:t>工作简况</w:t>
      </w:r>
      <w:bookmarkEnd w:id="4"/>
      <w:bookmarkEnd w:id="5"/>
    </w:p>
    <w:p w14:paraId="0E58D081">
      <w:pPr>
        <w:numPr>
          <w:ilvl w:val="0"/>
          <w:numId w:val="3"/>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6" w:name="_Toc32424"/>
      <w:bookmarkStart w:id="7" w:name="_Toc1125979390"/>
      <w:r>
        <w:rPr>
          <w:rFonts w:hint="eastAsia" w:ascii="Times New Roman" w:hAnsi="Times New Roman" w:eastAsia="宋体" w:cs="Times New Roman"/>
          <w:b/>
          <w:bCs/>
          <w:sz w:val="24"/>
          <w:szCs w:val="24"/>
        </w:rPr>
        <w:t>任务来源</w:t>
      </w:r>
      <w:bookmarkEnd w:id="6"/>
      <w:bookmarkEnd w:id="7"/>
    </w:p>
    <w:p w14:paraId="298F986A">
      <w:pPr>
        <w:widowControl/>
        <w:spacing w:after="0" w:line="360" w:lineRule="auto"/>
        <w:ind w:firstLine="540" w:firstLineChars="225"/>
        <w:jc w:val="left"/>
        <w:rPr>
          <w:rFonts w:hint="eastAsia" w:ascii="宋体" w:hAnsi="宋体" w:eastAsia="宋体" w:cs="宋体"/>
          <w:color w:val="000000"/>
          <w:kern w:val="0"/>
          <w:sz w:val="24"/>
          <w:szCs w:val="24"/>
          <w14:ligatures w14:val="none"/>
        </w:rPr>
      </w:pPr>
      <w:bookmarkStart w:id="8" w:name="_Toc5243"/>
      <w:r>
        <w:rPr>
          <w:rFonts w:hint="eastAsia" w:ascii="宋体" w:hAnsi="宋体" w:eastAsia="宋体" w:cs="宋体"/>
          <w:color w:val="000000"/>
          <w:kern w:val="0"/>
          <w:sz w:val="24"/>
          <w:szCs w:val="24"/>
          <w14:ligatures w14:val="none"/>
        </w:rPr>
        <w:t>本文件根据2022年4月5日《中宣部电影局关于5项电影行业标准项目立项的复函》（中宣局室发函〔2022〕160140）制定，项目名称为“无障碍数字电影音频描述制作技术要求”</w:t>
      </w:r>
      <w:r>
        <w:rPr>
          <w:rFonts w:hint="eastAsia" w:ascii="宋体" w:hAnsi="宋体" w:eastAsia="宋体" w:cs="宋体"/>
          <w:color w:val="000000"/>
          <w:kern w:val="0"/>
          <w:sz w:val="24"/>
          <w:szCs w:val="24"/>
          <w:lang w:eastAsia="zh-CN"/>
          <w14:ligatures w14:val="none"/>
        </w:rPr>
        <w:t>，</w:t>
      </w:r>
      <w:r>
        <w:rPr>
          <w:rFonts w:hint="eastAsia" w:ascii="宋体" w:hAnsi="宋体" w:eastAsia="宋体" w:cs="宋体"/>
          <w:color w:val="000000"/>
          <w:kern w:val="0"/>
          <w:sz w:val="24"/>
          <w:szCs w:val="24"/>
          <w:lang w:val="en-US" w:eastAsia="zh-CN"/>
          <w14:ligatures w14:val="none"/>
        </w:rPr>
        <w:t>由中国传媒大学负责编制</w:t>
      </w:r>
      <w:r>
        <w:rPr>
          <w:rFonts w:hint="eastAsia" w:ascii="宋体" w:hAnsi="宋体" w:eastAsia="宋体" w:cs="宋体"/>
          <w:color w:val="000000"/>
          <w:kern w:val="0"/>
          <w:sz w:val="24"/>
          <w:szCs w:val="24"/>
          <w14:ligatures w14:val="none"/>
        </w:rPr>
        <w:t>。</w:t>
      </w:r>
    </w:p>
    <w:p w14:paraId="233EDB15">
      <w:pPr>
        <w:numPr>
          <w:ilvl w:val="0"/>
          <w:numId w:val="3"/>
        </w:numPr>
        <w:spacing w:before="157" w:beforeLines="50" w:line="240" w:lineRule="auto"/>
        <w:ind w:left="0" w:firstLine="0"/>
        <w:jc w:val="left"/>
        <w:outlineLvl w:val="1"/>
        <w:rPr>
          <w:rFonts w:hint="eastAsia" w:ascii="Times New Roman" w:hAnsi="Times New Roman" w:eastAsia="宋体" w:cs="Times New Roman"/>
          <w:b/>
          <w:bCs/>
          <w:i w:val="0"/>
          <w:iCs w:val="0"/>
          <w:sz w:val="24"/>
          <w:szCs w:val="24"/>
        </w:rPr>
      </w:pPr>
      <w:bookmarkStart w:id="9" w:name="_Toc709710366"/>
      <w:r>
        <w:rPr>
          <w:rFonts w:hint="eastAsia" w:ascii="Times New Roman" w:hAnsi="Times New Roman" w:eastAsia="宋体" w:cs="Times New Roman"/>
          <w:b/>
          <w:bCs/>
          <w:sz w:val="24"/>
          <w:szCs w:val="24"/>
        </w:rPr>
        <w:t>制定背景、目的及意义</w:t>
      </w:r>
      <w:bookmarkEnd w:id="8"/>
      <w:bookmarkEnd w:id="9"/>
    </w:p>
    <w:p w14:paraId="28EEF7DD">
      <w:pPr>
        <w:widowControl/>
        <w:spacing w:after="0" w:line="360" w:lineRule="auto"/>
        <w:ind w:firstLine="540" w:firstLineChars="225"/>
        <w:jc w:val="left"/>
        <w:rPr>
          <w:rFonts w:hint="eastAsia" w:ascii="宋体" w:hAnsi="宋体" w:eastAsia="宋体" w:cs="宋体"/>
          <w:color w:val="000000"/>
          <w:kern w:val="0"/>
          <w:sz w:val="24"/>
          <w:szCs w:val="24"/>
          <w:lang w:eastAsia="zh-Hans"/>
          <w14:ligatures w14:val="none"/>
        </w:rPr>
      </w:pPr>
      <w:r>
        <w:rPr>
          <w:rFonts w:hint="eastAsia" w:ascii="宋体" w:hAnsi="宋体" w:eastAsia="宋体" w:cs="宋体"/>
          <w:color w:val="000000"/>
          <w:kern w:val="0"/>
          <w:sz w:val="24"/>
          <w:szCs w:val="24"/>
          <w:lang w:eastAsia="zh-Hans"/>
          <w14:ligatures w14:val="none"/>
        </w:rPr>
        <w:t>党的二十大报告</w:t>
      </w:r>
      <w:r>
        <w:rPr>
          <w:rFonts w:hint="eastAsia" w:ascii="宋体" w:hAnsi="宋体" w:eastAsia="宋体" w:cs="宋体"/>
          <w:color w:val="000000"/>
          <w:kern w:val="0"/>
          <w:sz w:val="24"/>
          <w:szCs w:val="24"/>
          <w14:ligatures w14:val="none"/>
        </w:rPr>
        <w:t>提出</w:t>
      </w:r>
      <w:r>
        <w:rPr>
          <w:rFonts w:hint="eastAsia" w:ascii="宋体" w:hAnsi="宋体" w:eastAsia="宋体" w:cs="宋体"/>
          <w:color w:val="000000"/>
          <w:kern w:val="0"/>
          <w:sz w:val="24"/>
          <w:szCs w:val="24"/>
          <w:lang w:eastAsia="zh-Hans"/>
          <w14:ligatures w14:val="none"/>
        </w:rPr>
        <w:t>，中国式现代化是全体人民共同富裕的现代化。</w:t>
      </w:r>
      <w:r>
        <w:rPr>
          <w:rFonts w:hint="eastAsia" w:ascii="宋体" w:hAnsi="宋体" w:eastAsia="宋体" w:cs="宋体"/>
          <w:color w:val="000000"/>
          <w:kern w:val="0"/>
          <w:sz w:val="24"/>
          <w:szCs w:val="24"/>
          <w14:ligatures w14:val="none"/>
        </w:rPr>
        <w:t>国家“十四五”规划和2035年远景目标纲要中，对切实保障残疾人群体发展权利和机会提出了指导意见。</w:t>
      </w:r>
      <w:r>
        <w:rPr>
          <w:rFonts w:hint="eastAsia" w:ascii="宋体" w:hAnsi="宋体" w:eastAsia="宋体" w:cs="宋体"/>
          <w:color w:val="000000"/>
          <w:kern w:val="0"/>
          <w:sz w:val="24"/>
          <w:szCs w:val="24"/>
          <w:lang w:eastAsia="zh-Hans"/>
          <w14:ligatures w14:val="none"/>
        </w:rPr>
        <w:t>“全面建成小康社会，残疾人一个也不能少。”在以高质量发展全面推进中国式现代化的历史进程中，残疾人一个都不能掉队。</w:t>
      </w:r>
    </w:p>
    <w:p w14:paraId="1B3AB68A">
      <w:pPr>
        <w:widowControl/>
        <w:spacing w:after="0" w:line="360" w:lineRule="auto"/>
        <w:ind w:firstLine="540" w:firstLineChars="225"/>
        <w:jc w:val="left"/>
        <w:rPr>
          <w:rFonts w:hint="eastAsia" w:ascii="宋体" w:hAnsi="宋体" w:eastAsia="宋体" w:cs="宋体"/>
          <w:color w:val="000000"/>
          <w:kern w:val="0"/>
          <w:sz w:val="24"/>
          <w:szCs w:val="24"/>
          <w:lang w:eastAsia="zh-Hans"/>
          <w14:ligatures w14:val="none"/>
        </w:rPr>
      </w:pPr>
      <w:r>
        <w:rPr>
          <w:rFonts w:hint="eastAsia" w:ascii="宋体" w:hAnsi="宋体" w:eastAsia="宋体" w:cs="宋体"/>
          <w:color w:val="000000"/>
          <w:kern w:val="0"/>
          <w:sz w:val="24"/>
          <w:szCs w:val="24"/>
          <w:lang w:eastAsia="zh-Hans"/>
          <w14:ligatures w14:val="none"/>
        </w:rPr>
        <w:t>迈入新时代，我国无障碍环境建设已取得显著成绩，残疾人生活品质明显提高。除了无障碍设施建设，</w:t>
      </w:r>
      <w:r>
        <w:rPr>
          <w:rFonts w:hint="eastAsia" w:ascii="宋体" w:hAnsi="宋体" w:eastAsia="宋体" w:cs="宋体"/>
          <w:color w:val="000000"/>
          <w:kern w:val="0"/>
          <w:sz w:val="24"/>
          <w:szCs w:val="24"/>
          <w14:ligatures w14:val="none"/>
        </w:rPr>
        <w:t>社会各界对</w:t>
      </w:r>
      <w:r>
        <w:rPr>
          <w:rFonts w:hint="eastAsia" w:ascii="宋体" w:hAnsi="宋体" w:eastAsia="宋体" w:cs="宋体"/>
          <w:color w:val="000000"/>
          <w:kern w:val="0"/>
          <w:sz w:val="24"/>
          <w:szCs w:val="24"/>
          <w:lang w:eastAsia="zh-Hans"/>
          <w14:ligatures w14:val="none"/>
        </w:rPr>
        <w:t>精神文明层面的无障碍文化建设</w:t>
      </w:r>
      <w:r>
        <w:rPr>
          <w:rFonts w:hint="eastAsia" w:ascii="宋体" w:hAnsi="宋体" w:eastAsia="宋体" w:cs="宋体"/>
          <w:color w:val="000000"/>
          <w:kern w:val="0"/>
          <w:sz w:val="24"/>
          <w:szCs w:val="24"/>
          <w14:ligatures w14:val="none"/>
        </w:rPr>
        <w:t>给予了</w:t>
      </w:r>
      <w:r>
        <w:rPr>
          <w:rFonts w:hint="eastAsia" w:ascii="宋体" w:hAnsi="宋体" w:eastAsia="宋体" w:cs="宋体"/>
          <w:color w:val="000000"/>
          <w:kern w:val="0"/>
          <w:sz w:val="24"/>
          <w:szCs w:val="24"/>
          <w:lang w:eastAsia="zh-Hans"/>
          <w14:ligatures w14:val="none"/>
        </w:rPr>
        <w:t>越来越多的关注。</w:t>
      </w:r>
    </w:p>
    <w:p w14:paraId="518BD66B">
      <w:pPr>
        <w:widowControl/>
        <w:spacing w:after="0" w:line="360" w:lineRule="auto"/>
        <w:ind w:firstLine="540" w:firstLineChars="225"/>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我国有1700多万视障人士。视障人士参与文化生活、共享精神文明成果的需求强、缺口大、待服务内容广泛。如何提供规范描述音频内容和创作过程，提升描述音频服务质量和服务水平，更好满足视障人士日益增长的精神文化需求，成为立足国家战略的重要议题。</w:t>
      </w:r>
    </w:p>
    <w:p w14:paraId="30B3B05E">
      <w:pPr>
        <w:widowControl/>
        <w:spacing w:after="0" w:line="360" w:lineRule="auto"/>
        <w:ind w:firstLine="540" w:firstLineChars="225"/>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国际上，无障碍数字电影的生产与传播在过去30年中得到长足发展。一方面，随着各国出版法、反歧视法案中对残障人群的关注，英、法、德、美、加、西班牙、澳、新西兰等国逐渐向大众提供系列、规范的无障碍视听服务。另一方面，得益于世界各国《马拉喀什条约》的签订和推动，社会对于保障视障者的阅听权利的探讨与行动也逐步影响到各个国家无障碍数字电影生产与传播规则的制定与实施。</w:t>
      </w:r>
    </w:p>
    <w:p w14:paraId="4DE9EF6E">
      <w:pPr>
        <w:widowControl/>
        <w:spacing w:after="0" w:line="360" w:lineRule="auto"/>
        <w:ind w:firstLine="540" w:firstLineChars="225"/>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lang w:val="en-US" w:eastAsia="zh-CN"/>
          <w14:ligatures w14:val="none"/>
        </w:rPr>
        <w:t>当前，国内已有由中国残疾人联合会、中国盲文出版社、中国盲文图书馆等机构制定的T/CSMPTE 13—2021《无障碍影视节目制作技术规范》团体标准，对面向视障群体和面向听障群体的无障碍影视节目制作技术内容进行了规范。本文件在此基础上完成相关条款的规定和设置，《面向视障者的无障碍数字电影描述音频 第1部分：制作规范与技术要求》部分条款要求严于国家有关法律、法规、标准及已有团体标准，以满足电影行业无障碍数字电影制作服务的实际需要。</w:t>
      </w:r>
    </w:p>
    <w:p w14:paraId="38BA504F">
      <w:pPr>
        <w:numPr>
          <w:ilvl w:val="0"/>
          <w:numId w:val="3"/>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10" w:name="_Toc1292"/>
      <w:bookmarkStart w:id="11" w:name="_Toc977945924"/>
      <w:r>
        <w:rPr>
          <w:rFonts w:hint="eastAsia" w:ascii="Times New Roman" w:hAnsi="Times New Roman" w:eastAsia="宋体" w:cs="Times New Roman"/>
          <w:b/>
          <w:bCs/>
          <w:sz w:val="24"/>
          <w:szCs w:val="24"/>
        </w:rPr>
        <w:t>主要起草单位、参与单位及其分工</w:t>
      </w:r>
      <w:bookmarkEnd w:id="10"/>
      <w:bookmarkEnd w:id="11"/>
    </w:p>
    <w:p w14:paraId="47859CC3">
      <w:pPr>
        <w:widowControl/>
        <w:spacing w:after="0" w:line="360" w:lineRule="auto"/>
        <w:ind w:firstLine="540" w:firstLineChars="225"/>
        <w:jc w:val="left"/>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lang w:val="en-US" w:eastAsia="zh-CN"/>
          <w14:ligatures w14:val="none"/>
        </w:rPr>
        <w:t>主要</w:t>
      </w:r>
      <w:r>
        <w:rPr>
          <w:rFonts w:hint="eastAsia" w:ascii="宋体" w:hAnsi="宋体" w:eastAsia="宋体" w:cs="宋体"/>
          <w:color w:val="000000"/>
          <w:kern w:val="0"/>
          <w:sz w:val="24"/>
          <w:szCs w:val="24"/>
          <w14:ligatures w14:val="none"/>
        </w:rPr>
        <w:t>起草单位：</w:t>
      </w:r>
      <w:r>
        <w:rPr>
          <w:rFonts w:hint="eastAsia" w:ascii="宋体" w:hAnsi="宋体" w:eastAsia="宋体" w:cs="宋体"/>
          <w:kern w:val="0"/>
          <w:sz w:val="24"/>
          <w:szCs w:val="24"/>
          <w14:ligatures w14:val="none"/>
        </w:rPr>
        <w:t>中国传媒大学、中国盲文出版社、中国电影科学技术研究所（中央宣传部电影技术质量检测所）、北京歌华有线电视网络股份有限公司。</w:t>
      </w:r>
    </w:p>
    <w:p w14:paraId="723FF4B3">
      <w:pPr>
        <w:widowControl/>
        <w:spacing w:after="0" w:line="360" w:lineRule="auto"/>
        <w:ind w:firstLine="540" w:firstLineChars="225"/>
        <w:jc w:val="left"/>
        <w:rPr>
          <w:rFonts w:ascii="宋体" w:hAnsi="宋体" w:eastAsia="宋体" w:cs="宋体"/>
          <w:kern w:val="0"/>
          <w:sz w:val="24"/>
          <w:szCs w:val="24"/>
          <w14:ligatures w14:val="none"/>
        </w:rPr>
      </w:pPr>
      <w:r>
        <w:rPr>
          <w:rFonts w:hint="eastAsia" w:ascii="宋体" w:hAnsi="宋体" w:eastAsia="宋体" w:cs="宋体"/>
          <w:color w:val="000000"/>
          <w:kern w:val="0"/>
          <w:sz w:val="24"/>
          <w:szCs w:val="24"/>
          <w14:ligatures w14:val="none"/>
        </w:rPr>
        <w:t>主要起草人：</w:t>
      </w:r>
      <w:r>
        <w:rPr>
          <w:rFonts w:hint="eastAsia" w:ascii="宋体" w:hAnsi="宋体" w:eastAsia="宋体" w:cs="宋体"/>
          <w:kern w:val="0"/>
          <w:sz w:val="24"/>
          <w:szCs w:val="24"/>
          <w14:ligatures w14:val="none"/>
        </w:rPr>
        <w:t>付海钲、马波、刘茂英、蔡雨、孙竞舟、孙燕、范纬平、王卓然、张鑫、李娜、冯爽、王琦、贲小龙、范伟健、曹轶臻、王永滨、秦瑜明。</w:t>
      </w:r>
    </w:p>
    <w:p w14:paraId="149A94D8">
      <w:pPr>
        <w:widowControl/>
        <w:shd w:val="clear"/>
        <w:spacing w:after="0" w:line="360" w:lineRule="auto"/>
        <w:ind w:firstLine="540" w:firstLineChars="225"/>
        <w:jc w:val="both"/>
        <w:rPr>
          <w:rFonts w:hint="eastAsia" w:ascii="Times New Roman" w:hAnsi="Times New Roman" w:eastAsia="宋体" w:cs="Times New Roman"/>
          <w:color w:val="808080" w:themeColor="background1" w:themeShade="80"/>
          <w:szCs w:val="21"/>
          <w:lang w:eastAsia="zh-CN"/>
          <w14:ligatures w14:val="none"/>
        </w:rPr>
      </w:pPr>
      <w:bookmarkStart w:id="12" w:name="_Toc29741"/>
      <w:r>
        <w:rPr>
          <w:rFonts w:hint="eastAsia" w:ascii="宋体" w:hAnsi="宋体" w:eastAsia="宋体" w:cs="宋体"/>
          <w:kern w:val="0"/>
          <w:sz w:val="24"/>
          <w:szCs w:val="24"/>
          <w:lang w:val="en-US" w:eastAsia="zh-CN"/>
          <w14:ligatures w14:val="none"/>
        </w:rPr>
        <w:t>负责起草单位即</w:t>
      </w:r>
      <w:r>
        <w:rPr>
          <w:rFonts w:hint="eastAsia" w:ascii="宋体" w:hAnsi="宋体" w:eastAsia="宋体" w:cs="宋体"/>
          <w:kern w:val="0"/>
          <w:sz w:val="24"/>
          <w:szCs w:val="24"/>
          <w14:ligatures w14:val="none"/>
        </w:rPr>
        <w:t>中国传媒大学负责相关实验的设计、开展和评估</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负责起草各阶段相关文件；主要起草单位中，</w:t>
      </w:r>
      <w:r>
        <w:rPr>
          <w:rFonts w:hint="eastAsia" w:ascii="宋体" w:hAnsi="宋体" w:eastAsia="宋体" w:cs="宋体"/>
          <w:kern w:val="0"/>
          <w:sz w:val="24"/>
          <w:szCs w:val="24"/>
          <w14:ligatures w14:val="none"/>
        </w:rPr>
        <w:t>中国盲文出版社</w:t>
      </w:r>
      <w:r>
        <w:rPr>
          <w:rFonts w:hint="eastAsia" w:ascii="宋体" w:hAnsi="宋体" w:eastAsia="宋体" w:cs="宋体"/>
          <w:kern w:val="0"/>
          <w:sz w:val="24"/>
          <w:szCs w:val="24"/>
          <w:highlight w:val="none"/>
          <w14:ligatures w14:val="none"/>
        </w:rPr>
        <w:t>负责</w:t>
      </w:r>
      <w:r>
        <w:rPr>
          <w:rFonts w:hint="eastAsia" w:ascii="宋体" w:hAnsi="宋体" w:eastAsia="宋体" w:cs="宋体"/>
          <w:kern w:val="0"/>
          <w:sz w:val="24"/>
          <w:szCs w:val="24"/>
          <w:highlight w:val="none"/>
          <w:lang w:val="en-US" w:eastAsia="zh-CN"/>
          <w14:ligatures w14:val="none"/>
        </w:rPr>
        <w:t>就标准制定</w:t>
      </w:r>
      <w:r>
        <w:rPr>
          <w:rFonts w:hint="eastAsia" w:ascii="宋体" w:hAnsi="宋体" w:eastAsia="宋体" w:cs="宋体"/>
          <w:kern w:val="0"/>
          <w:sz w:val="24"/>
          <w:szCs w:val="24"/>
          <w14:ligatures w14:val="none"/>
        </w:rPr>
        <w:t>提出修改意见和讨论意见</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中国电影科学技术研究所（中央宣传部电影技术质量检测所）负责</w:t>
      </w:r>
      <w:r>
        <w:rPr>
          <w:rFonts w:hint="eastAsia" w:ascii="宋体" w:hAnsi="宋体" w:eastAsia="宋体" w:cs="宋体"/>
          <w:kern w:val="0"/>
          <w:sz w:val="24"/>
          <w:szCs w:val="24"/>
          <w:lang w:val="en-US" w:eastAsia="zh-CN"/>
          <w14:ligatures w14:val="none"/>
        </w:rPr>
        <w:t>对各阶段稿件进行审核修订，提供标准研究和编制的科学性、适用性、规范性；</w:t>
      </w:r>
      <w:r>
        <w:rPr>
          <w:rFonts w:hint="eastAsia" w:ascii="宋体" w:hAnsi="宋体" w:eastAsia="宋体" w:cs="宋体"/>
          <w:kern w:val="0"/>
          <w:sz w:val="24"/>
          <w:szCs w:val="24"/>
          <w14:ligatures w14:val="none"/>
        </w:rPr>
        <w:t>北京歌华有线电视网络股份有限公司</w:t>
      </w:r>
      <w:r>
        <w:rPr>
          <w:rFonts w:hint="eastAsia" w:ascii="宋体" w:hAnsi="宋体" w:eastAsia="宋体" w:cs="宋体"/>
          <w:kern w:val="0"/>
          <w:sz w:val="24"/>
          <w:szCs w:val="24"/>
          <w:lang w:val="en-US" w:eastAsia="zh-CN"/>
          <w14:ligatures w14:val="none"/>
        </w:rPr>
        <w:t>参与起草，</w:t>
      </w:r>
      <w:r>
        <w:rPr>
          <w:rFonts w:hint="eastAsia" w:ascii="宋体" w:hAnsi="宋体" w:eastAsia="宋体" w:cs="宋体"/>
          <w:kern w:val="0"/>
          <w:sz w:val="24"/>
          <w:szCs w:val="24"/>
          <w14:ligatures w14:val="none"/>
        </w:rPr>
        <w:t>为文件起草提供必要的技术支持和实验所用影片资料。</w:t>
      </w:r>
    </w:p>
    <w:p w14:paraId="3E491A22">
      <w:pPr>
        <w:numPr>
          <w:ilvl w:val="0"/>
          <w:numId w:val="3"/>
        </w:numPr>
        <w:shd w:val="clea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13" w:name="_Toc1644794177"/>
      <w:r>
        <w:rPr>
          <w:rFonts w:hint="eastAsia" w:ascii="Times New Roman" w:hAnsi="Times New Roman" w:eastAsia="宋体" w:cs="Times New Roman"/>
          <w:b/>
          <w:bCs/>
          <w:sz w:val="24"/>
          <w:szCs w:val="24"/>
        </w:rPr>
        <w:t>主要起草人及其分工工作</w:t>
      </w:r>
      <w:bookmarkEnd w:id="12"/>
      <w:bookmarkEnd w:id="13"/>
    </w:p>
    <w:p w14:paraId="65462B9D">
      <w:pPr>
        <w:widowControl/>
        <w:shd w:val="clear"/>
        <w:spacing w:after="0" w:line="360" w:lineRule="auto"/>
        <w:ind w:firstLine="540" w:firstLineChars="225"/>
        <w:jc w:val="both"/>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项目负责人付海钲，负责组织本文件编写工作，确定标准的范围、术语和定义、技术要求等内容，确保标准的科学性、实用性、可推广性。</w:t>
      </w:r>
    </w:p>
    <w:p w14:paraId="455B6B3F">
      <w:pPr>
        <w:widowControl/>
        <w:spacing w:after="0" w:line="360" w:lineRule="auto"/>
        <w:ind w:firstLine="540" w:firstLineChars="225"/>
        <w:jc w:val="both"/>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标准专员刘茂英，负责确保本文件符合国家和行业相关撰写标准。</w:t>
      </w:r>
    </w:p>
    <w:p w14:paraId="60823D2F">
      <w:pPr>
        <w:widowControl/>
        <w:shd w:val="clear"/>
        <w:spacing w:after="0" w:line="360" w:lineRule="auto"/>
        <w:ind w:firstLine="540" w:firstLineChars="225"/>
        <w:jc w:val="both"/>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技术专员马波，负责提供专业技术支持，帮助解决本文件在起草过程中的相关专业技术问题。</w:t>
      </w:r>
    </w:p>
    <w:p w14:paraId="6377D656">
      <w:pPr>
        <w:widowControl/>
        <w:shd w:val="clear"/>
        <w:spacing w:after="0" w:line="360" w:lineRule="auto"/>
        <w:ind w:firstLine="540" w:firstLineChars="225"/>
        <w:jc w:val="both"/>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其他主要起草人负责本文件的具体编写，在广泛调研的基础上，组织进行深入的分析论证和科学的实验验证。‌</w:t>
      </w:r>
    </w:p>
    <w:p w14:paraId="56888EB9">
      <w:pPr>
        <w:numPr>
          <w:ilvl w:val="0"/>
          <w:numId w:val="3"/>
        </w:numPr>
        <w:shd w:val="clea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14" w:name="_Toc8058"/>
      <w:bookmarkStart w:id="15" w:name="_Toc1646228655"/>
      <w:r>
        <w:rPr>
          <w:rFonts w:hint="eastAsia" w:ascii="Times New Roman" w:hAnsi="Times New Roman" w:eastAsia="宋体" w:cs="Times New Roman"/>
          <w:b/>
          <w:bCs/>
          <w:sz w:val="24"/>
          <w:szCs w:val="24"/>
        </w:rPr>
        <w:t>主要工作过程</w:t>
      </w:r>
      <w:bookmarkEnd w:id="14"/>
      <w:bookmarkEnd w:id="15"/>
    </w:p>
    <w:p w14:paraId="321F5E6E">
      <w:pPr>
        <w:numPr>
          <w:ilvl w:val="0"/>
          <w:numId w:val="4"/>
        </w:numPr>
        <w:shd w:val="clear"/>
        <w:spacing w:before="157" w:beforeLines="50" w:line="240" w:lineRule="auto"/>
        <w:ind w:left="5" w:firstLine="215" w:firstLineChars="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预研和立项阶段</w:t>
      </w:r>
      <w:r>
        <w:rPr>
          <w:rFonts w:hint="eastAsia" w:ascii="Times New Roman" w:hAnsi="Times New Roman" w:eastAsia="宋体" w:cs="Times New Roman"/>
          <w:b w:val="0"/>
          <w:bCs w:val="0"/>
          <w:sz w:val="24"/>
          <w:szCs w:val="24"/>
          <w:lang w:val="en-US" w:eastAsia="zh-CN"/>
        </w:rPr>
        <w:t>（2021年09月—2022年04月）</w:t>
      </w:r>
    </w:p>
    <w:p w14:paraId="514DB21D">
      <w:pPr>
        <w:shd w:val="clear"/>
        <w:spacing w:line="360" w:lineRule="auto"/>
        <w:ind w:firstLine="480" w:firstLineChars="200"/>
        <w:rPr>
          <w:rFonts w:hint="eastAsia" w:ascii="宋体" w:hAnsi="宋体" w:eastAsia="宋体" w:cs="Arial"/>
          <w:iCs/>
          <w:sz w:val="24"/>
          <w:szCs w:val="24"/>
          <w:lang w:val="en-US" w:eastAsia="zh-CN" w:bidi="ar-SA"/>
        </w:rPr>
      </w:pPr>
      <w:r>
        <w:rPr>
          <w:rFonts w:hint="eastAsia" w:ascii="宋体" w:hAnsi="宋体" w:eastAsia="宋体" w:cs="Arial"/>
          <w:iCs/>
          <w:sz w:val="24"/>
          <w:szCs w:val="24"/>
          <w:lang w:val="en-US" w:eastAsia="zh-CN" w:bidi="ar-SA"/>
        </w:rPr>
        <w:t>2021年</w:t>
      </w:r>
      <w:r>
        <w:rPr>
          <w:rFonts w:ascii="宋体" w:hAnsi="宋体" w:eastAsia="宋体" w:cs="Arial"/>
          <w:iCs/>
          <w:sz w:val="24"/>
          <w:szCs w:val="24"/>
          <w:lang w:val="en-US" w:eastAsia="zh-CN" w:bidi="ar-SA"/>
        </w:rPr>
        <w:t>9</w:t>
      </w:r>
      <w:r>
        <w:rPr>
          <w:rFonts w:hint="eastAsia" w:ascii="宋体" w:hAnsi="宋体" w:eastAsia="宋体" w:cs="Arial"/>
          <w:iCs/>
          <w:sz w:val="24"/>
          <w:szCs w:val="24"/>
          <w:lang w:val="en-US" w:eastAsia="zh-CN" w:bidi="ar-SA"/>
        </w:rPr>
        <w:t>月，中国传媒大学与</w:t>
      </w:r>
      <w:r>
        <w:rPr>
          <w:rFonts w:hint="eastAsia" w:ascii="宋体" w:hAnsi="宋体" w:eastAsia="宋体" w:cs="宋体"/>
          <w:sz w:val="24"/>
          <w:szCs w:val="24"/>
          <w:lang w:val="en-US" w:eastAsia="zh-CN" w:bidi="ar-SA"/>
        </w:rPr>
        <w:t>中国电影科学技术研究所（中央宣传部电影技术质量检测所）、北京歌华有线电视网络股份有限公司</w:t>
      </w:r>
      <w:r>
        <w:rPr>
          <w:rFonts w:hint="eastAsia" w:ascii="宋体" w:hAnsi="宋体" w:eastAsia="宋体" w:cs="Arial"/>
          <w:iCs/>
          <w:sz w:val="24"/>
          <w:szCs w:val="24"/>
          <w:lang w:val="en-US" w:eastAsia="zh-CN" w:bidi="ar-SA"/>
        </w:rPr>
        <w:t>组织并启动了该项目，成立了本文件起草小组。</w:t>
      </w:r>
    </w:p>
    <w:p w14:paraId="152B34CE">
      <w:pPr>
        <w:shd w:val="clear"/>
        <w:spacing w:line="360" w:lineRule="auto"/>
        <w:ind w:firstLine="480" w:firstLineChars="200"/>
        <w:rPr>
          <w:rFonts w:hint="eastAsia" w:ascii="Times New Roman" w:hAnsi="Times New Roman" w:eastAsia="宋体" w:cs="Times New Roman"/>
          <w:b/>
          <w:bCs/>
          <w:sz w:val="24"/>
          <w:szCs w:val="24"/>
        </w:rPr>
      </w:pPr>
      <w:r>
        <w:rPr>
          <w:rFonts w:hint="eastAsia" w:ascii="宋体" w:hAnsi="宋体" w:eastAsia="宋体" w:cs="Arial"/>
          <w:iCs/>
          <w:sz w:val="24"/>
          <w:szCs w:val="24"/>
          <w:lang w:val="en-US" w:eastAsia="zh-CN" w:bidi="ar-SA"/>
        </w:rPr>
        <w:t>202</w:t>
      </w:r>
      <w:r>
        <w:rPr>
          <w:rFonts w:ascii="宋体" w:hAnsi="宋体" w:eastAsia="宋体" w:cs="Arial"/>
          <w:iCs/>
          <w:sz w:val="24"/>
          <w:szCs w:val="24"/>
          <w:lang w:val="en-US" w:eastAsia="zh-CN" w:bidi="ar-SA"/>
        </w:rPr>
        <w:t>1</w:t>
      </w:r>
      <w:r>
        <w:rPr>
          <w:rFonts w:hint="eastAsia" w:ascii="宋体" w:hAnsi="宋体" w:eastAsia="宋体" w:cs="Arial"/>
          <w:iCs/>
          <w:sz w:val="24"/>
          <w:szCs w:val="24"/>
          <w:lang w:val="en-US" w:eastAsia="zh-CN" w:bidi="ar-SA"/>
        </w:rPr>
        <w:t>年</w:t>
      </w:r>
      <w:r>
        <w:rPr>
          <w:rFonts w:ascii="宋体" w:hAnsi="宋体" w:eastAsia="宋体" w:cs="Arial"/>
          <w:iCs/>
          <w:sz w:val="24"/>
          <w:szCs w:val="24"/>
          <w:lang w:val="en-US" w:eastAsia="zh-CN" w:bidi="ar-SA"/>
        </w:rPr>
        <w:t>10</w:t>
      </w:r>
      <w:r>
        <w:rPr>
          <w:rFonts w:hint="eastAsia" w:ascii="宋体" w:hAnsi="宋体" w:eastAsia="宋体" w:cs="Arial"/>
          <w:iCs/>
          <w:sz w:val="24"/>
          <w:szCs w:val="24"/>
          <w:lang w:val="en-US" w:eastAsia="zh-CN" w:bidi="ar-SA"/>
        </w:rPr>
        <w:t>月至</w:t>
      </w:r>
      <w:r>
        <w:rPr>
          <w:rFonts w:ascii="宋体" w:hAnsi="宋体" w:eastAsia="宋体" w:cs="Arial"/>
          <w:iCs/>
          <w:sz w:val="24"/>
          <w:szCs w:val="24"/>
          <w:lang w:val="en-US" w:eastAsia="zh-CN" w:bidi="ar-SA"/>
        </w:rPr>
        <w:t>202</w:t>
      </w:r>
      <w:r>
        <w:rPr>
          <w:rFonts w:hint="eastAsia" w:ascii="宋体" w:hAnsi="宋体" w:eastAsia="宋体" w:cs="Arial"/>
          <w:iCs/>
          <w:sz w:val="24"/>
          <w:szCs w:val="24"/>
          <w:lang w:val="en-US" w:eastAsia="zh-CN" w:bidi="ar-SA"/>
        </w:rPr>
        <w:t>2年4月，起草小组完成国内外无障碍</w:t>
      </w:r>
      <w:r>
        <w:rPr>
          <w:rFonts w:hint="eastAsia" w:ascii="宋体" w:hAnsi="宋体" w:eastAsia="宋体" w:cs="宋体"/>
          <w:iCs/>
          <w:color w:val="000000"/>
          <w:sz w:val="24"/>
          <w:szCs w:val="24"/>
          <w:lang w:val="en-US" w:eastAsia="zh-CN" w:bidi="ar-SA"/>
        </w:rPr>
        <w:t>数字电影描述音频制作技术和相关标准</w:t>
      </w:r>
      <w:r>
        <w:rPr>
          <w:rFonts w:hint="eastAsia" w:ascii="宋体" w:hAnsi="宋体" w:eastAsia="宋体" w:cs="Arial"/>
          <w:iCs/>
          <w:sz w:val="24"/>
          <w:szCs w:val="24"/>
          <w:lang w:val="en-US" w:eastAsia="zh-CN" w:bidi="ar-SA"/>
        </w:rPr>
        <w:t>的调研，编写本文件部分内部讨论稿。</w:t>
      </w:r>
    </w:p>
    <w:p w14:paraId="55ECA7E6">
      <w:pPr>
        <w:numPr>
          <w:ilvl w:val="0"/>
          <w:numId w:val="4"/>
        </w:numPr>
        <w:shd w:val="clear"/>
        <w:spacing w:before="157" w:beforeLines="50" w:line="240" w:lineRule="auto"/>
        <w:ind w:left="5" w:firstLine="215" w:firstLineChars="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起草阶段</w:t>
      </w:r>
      <w:r>
        <w:rPr>
          <w:rFonts w:hint="eastAsia" w:ascii="Times New Roman" w:hAnsi="Times New Roman" w:eastAsia="宋体" w:cs="Times New Roman"/>
          <w:b w:val="0"/>
          <w:bCs w:val="0"/>
          <w:sz w:val="24"/>
          <w:szCs w:val="24"/>
          <w:lang w:val="en-US" w:eastAsia="zh-CN"/>
        </w:rPr>
        <w:t>（2022年04月—2024年11月）</w:t>
      </w:r>
    </w:p>
    <w:p w14:paraId="2E81772D">
      <w:pPr>
        <w:shd w:val="clear"/>
        <w:spacing w:line="360" w:lineRule="auto"/>
        <w:ind w:firstLine="420" w:firstLineChars="0"/>
        <w:rPr>
          <w:rFonts w:ascii="宋体" w:hAnsi="宋体" w:eastAsia="宋体" w:cs="Arial"/>
          <w:iCs/>
          <w:sz w:val="24"/>
          <w:szCs w:val="24"/>
          <w:lang w:val="en-US" w:eastAsia="zh-CN" w:bidi="ar-SA"/>
        </w:rPr>
      </w:pPr>
      <w:r>
        <w:rPr>
          <w:rFonts w:ascii="宋体" w:hAnsi="宋体" w:eastAsia="宋体" w:cs="Arial"/>
          <w:iCs/>
          <w:sz w:val="24"/>
          <w:szCs w:val="24"/>
          <w:lang w:val="en-US" w:eastAsia="zh-CN" w:bidi="ar-SA"/>
        </w:rPr>
        <w:t>2022年</w:t>
      </w:r>
      <w:r>
        <w:rPr>
          <w:rFonts w:hint="eastAsia" w:ascii="宋体" w:hAnsi="宋体" w:eastAsia="宋体" w:cs="Arial"/>
          <w:iCs/>
          <w:sz w:val="24"/>
          <w:szCs w:val="24"/>
          <w:lang w:val="en-US" w:eastAsia="zh-CN" w:bidi="ar-SA"/>
        </w:rPr>
        <w:t>4</w:t>
      </w:r>
      <w:r>
        <w:rPr>
          <w:rFonts w:ascii="宋体" w:hAnsi="宋体" w:eastAsia="宋体" w:cs="Arial"/>
          <w:iCs/>
          <w:sz w:val="24"/>
          <w:szCs w:val="24"/>
          <w:lang w:val="en-US" w:eastAsia="zh-CN" w:bidi="ar-SA"/>
        </w:rPr>
        <w:t>月</w:t>
      </w:r>
      <w:r>
        <w:rPr>
          <w:rFonts w:hint="eastAsia" w:ascii="宋体" w:hAnsi="宋体" w:eastAsia="宋体" w:cs="Arial"/>
          <w:iCs/>
          <w:sz w:val="24"/>
          <w:szCs w:val="24"/>
          <w:lang w:val="en-US" w:eastAsia="zh-CN" w:bidi="ar-SA"/>
        </w:rPr>
        <w:t>至</w:t>
      </w:r>
      <w:r>
        <w:rPr>
          <w:rFonts w:ascii="宋体" w:hAnsi="宋体" w:eastAsia="宋体" w:cs="Arial"/>
          <w:iCs/>
          <w:sz w:val="24"/>
          <w:szCs w:val="24"/>
          <w:lang w:val="en-US" w:eastAsia="zh-CN" w:bidi="ar-SA"/>
        </w:rPr>
        <w:t>2023年12月，</w:t>
      </w:r>
      <w:r>
        <w:rPr>
          <w:rFonts w:hint="eastAsia" w:ascii="宋体" w:hAnsi="宋体" w:eastAsia="宋体" w:cs="Arial"/>
          <w:iCs/>
          <w:sz w:val="24"/>
          <w:szCs w:val="24"/>
          <w:lang w:val="en-US" w:eastAsia="zh-CN" w:bidi="ar-SA"/>
        </w:rPr>
        <w:t>项目组共计</w:t>
      </w:r>
      <w:r>
        <w:rPr>
          <w:rFonts w:ascii="宋体" w:hAnsi="宋体" w:eastAsia="宋体" w:cs="Arial"/>
          <w:iCs/>
          <w:sz w:val="24"/>
          <w:szCs w:val="24"/>
          <w:lang w:val="en-US" w:eastAsia="zh-CN" w:bidi="ar-SA"/>
        </w:rPr>
        <w:t>制作了近200部无障碍电影的描述音频，并在全国助残日、国际盲人节、国际残疾人日等重要节点，在全国31</w:t>
      </w:r>
      <w:r>
        <w:rPr>
          <w:rFonts w:hint="eastAsia" w:ascii="宋体" w:hAnsi="宋体" w:eastAsia="宋体" w:cs="Arial"/>
          <w:iCs/>
          <w:sz w:val="24"/>
          <w:szCs w:val="24"/>
          <w:lang w:val="en-US" w:eastAsia="zh-CN" w:bidi="ar-SA"/>
        </w:rPr>
        <w:t>个省区市</w:t>
      </w:r>
      <w:r>
        <w:rPr>
          <w:rFonts w:ascii="宋体" w:hAnsi="宋体" w:eastAsia="宋体" w:cs="Arial"/>
          <w:iCs/>
          <w:sz w:val="24"/>
          <w:szCs w:val="24"/>
          <w:lang w:val="en-US" w:eastAsia="zh-CN" w:bidi="ar-SA"/>
        </w:rPr>
        <w:t>及澳门特别行政区进行公益放映，参加了北京国际电影节、海南岛国际电影节、中国长春电影节、丝绸之路国际电影节等</w:t>
      </w:r>
      <w:r>
        <w:rPr>
          <w:rFonts w:hint="eastAsia" w:ascii="宋体" w:hAnsi="宋体" w:eastAsia="宋体" w:cs="Arial"/>
          <w:iCs/>
          <w:sz w:val="24"/>
          <w:szCs w:val="24"/>
          <w:lang w:val="en-US" w:eastAsia="zh-CN" w:bidi="ar-SA"/>
        </w:rPr>
        <w:t>公益放映</w:t>
      </w:r>
      <w:r>
        <w:rPr>
          <w:rFonts w:ascii="宋体" w:hAnsi="宋体" w:eastAsia="宋体" w:cs="Arial"/>
          <w:iCs/>
          <w:sz w:val="24"/>
          <w:szCs w:val="24"/>
          <w:lang w:val="en-US" w:eastAsia="zh-CN" w:bidi="ar-SA"/>
        </w:rPr>
        <w:t>活动。这些实践活动为</w:t>
      </w:r>
      <w:r>
        <w:rPr>
          <w:rFonts w:hint="eastAsia" w:ascii="宋体" w:hAnsi="宋体" w:eastAsia="宋体" w:cs="Arial"/>
          <w:iCs/>
          <w:sz w:val="24"/>
          <w:szCs w:val="24"/>
          <w:lang w:val="en-US" w:eastAsia="zh-CN" w:bidi="ar-SA"/>
        </w:rPr>
        <w:t>本文件</w:t>
      </w:r>
      <w:r>
        <w:rPr>
          <w:rFonts w:ascii="宋体" w:hAnsi="宋体" w:eastAsia="宋体" w:cs="Arial"/>
          <w:iCs/>
          <w:sz w:val="24"/>
          <w:szCs w:val="24"/>
          <w:lang w:val="en-US" w:eastAsia="zh-CN" w:bidi="ar-SA"/>
        </w:rPr>
        <w:t>验证了可行性，为标准草案的编写奠定了基础。</w:t>
      </w:r>
    </w:p>
    <w:p w14:paraId="1B5AB526">
      <w:pPr>
        <w:spacing w:line="360" w:lineRule="auto"/>
        <w:ind w:firstLine="420" w:firstLineChars="0"/>
        <w:rPr>
          <w:rFonts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202</w:t>
      </w:r>
      <w:r>
        <w:rPr>
          <w:rFonts w:ascii="宋体" w:hAnsi="宋体" w:eastAsia="宋体" w:cs="宋体"/>
          <w:iCs/>
          <w:sz w:val="24"/>
          <w:szCs w:val="24"/>
          <w:lang w:val="en-US" w:eastAsia="zh-CN" w:bidi="ar-SA"/>
        </w:rPr>
        <w:t>2</w:t>
      </w:r>
      <w:r>
        <w:rPr>
          <w:rFonts w:hint="eastAsia" w:ascii="宋体" w:hAnsi="宋体" w:eastAsia="宋体" w:cs="宋体"/>
          <w:iCs/>
          <w:sz w:val="24"/>
          <w:szCs w:val="24"/>
          <w:lang w:val="en-US" w:eastAsia="zh-CN" w:bidi="ar-SA"/>
        </w:rPr>
        <w:t>年4月至202</w:t>
      </w:r>
      <w:r>
        <w:rPr>
          <w:rFonts w:ascii="宋体" w:hAnsi="宋体" w:eastAsia="宋体" w:cs="宋体"/>
          <w:iCs/>
          <w:sz w:val="24"/>
          <w:szCs w:val="24"/>
          <w:lang w:val="en-US" w:eastAsia="zh-CN" w:bidi="ar-SA"/>
        </w:rPr>
        <w:t>2</w:t>
      </w:r>
      <w:r>
        <w:rPr>
          <w:rFonts w:hint="eastAsia" w:ascii="宋体" w:hAnsi="宋体" w:eastAsia="宋体" w:cs="宋体"/>
          <w:iCs/>
          <w:sz w:val="24"/>
          <w:szCs w:val="24"/>
          <w:lang w:val="en-US" w:eastAsia="zh-CN" w:bidi="ar-SA"/>
        </w:rPr>
        <w:t>年6月，邀请志愿者模拟视障人士进行主观测试和评价。</w:t>
      </w:r>
    </w:p>
    <w:p w14:paraId="56143959">
      <w:pPr>
        <w:spacing w:line="360" w:lineRule="auto"/>
        <w:ind w:firstLine="420" w:firstLineChars="0"/>
        <w:rPr>
          <w:rFonts w:ascii="宋体" w:hAnsi="宋体" w:eastAsia="宋体" w:cs="Arial"/>
          <w:iCs/>
          <w:sz w:val="24"/>
          <w:szCs w:val="24"/>
          <w:lang w:val="en-US" w:eastAsia="zh-CN" w:bidi="ar-SA"/>
        </w:rPr>
      </w:pPr>
      <w:r>
        <w:rPr>
          <w:rFonts w:hint="eastAsia" w:ascii="宋体" w:hAnsi="宋体" w:eastAsia="宋体" w:cs="宋体"/>
          <w:iCs/>
          <w:sz w:val="24"/>
          <w:szCs w:val="24"/>
          <w:lang w:val="en-US" w:eastAsia="zh-CN" w:bidi="ar-SA"/>
        </w:rPr>
        <w:t>2</w:t>
      </w:r>
      <w:r>
        <w:rPr>
          <w:rFonts w:ascii="宋体" w:hAnsi="宋体" w:eastAsia="宋体" w:cs="宋体"/>
          <w:iCs/>
          <w:sz w:val="24"/>
          <w:szCs w:val="24"/>
          <w:lang w:val="en-US" w:eastAsia="zh-CN" w:bidi="ar-SA"/>
        </w:rPr>
        <w:t>022</w:t>
      </w:r>
      <w:r>
        <w:rPr>
          <w:rFonts w:hint="eastAsia" w:ascii="宋体" w:hAnsi="宋体" w:eastAsia="宋体" w:cs="宋体"/>
          <w:iCs/>
          <w:sz w:val="24"/>
          <w:szCs w:val="24"/>
          <w:lang w:val="en-US" w:eastAsia="zh-CN" w:bidi="ar-SA"/>
        </w:rPr>
        <w:t>年</w:t>
      </w:r>
      <w:r>
        <w:rPr>
          <w:rFonts w:ascii="宋体" w:hAnsi="宋体" w:eastAsia="宋体" w:cs="宋体"/>
          <w:iCs/>
          <w:sz w:val="24"/>
          <w:szCs w:val="24"/>
          <w:lang w:val="en-US" w:eastAsia="zh-CN" w:bidi="ar-SA"/>
        </w:rPr>
        <w:t>11</w:t>
      </w:r>
      <w:r>
        <w:rPr>
          <w:rFonts w:hint="eastAsia" w:ascii="宋体" w:hAnsi="宋体" w:eastAsia="宋体" w:cs="宋体"/>
          <w:iCs/>
          <w:sz w:val="24"/>
          <w:szCs w:val="24"/>
          <w:lang w:val="en-US" w:eastAsia="zh-CN" w:bidi="ar-SA"/>
        </w:rPr>
        <w:t>月，邀请视障人士进行主观测试并收集意见反馈</w:t>
      </w:r>
      <w:r>
        <w:rPr>
          <w:rFonts w:ascii="宋体" w:hAnsi="宋体" w:eastAsia="宋体" w:cs="Arial"/>
          <w:iCs/>
          <w:sz w:val="24"/>
          <w:szCs w:val="24"/>
          <w:lang w:val="en-US" w:eastAsia="zh-CN" w:bidi="ar-SA"/>
        </w:rPr>
        <w:t>，进行主观评价实验。</w:t>
      </w:r>
    </w:p>
    <w:p w14:paraId="669B34B5">
      <w:pPr>
        <w:spacing w:line="360" w:lineRule="auto"/>
        <w:ind w:firstLine="420" w:firstLineChars="0"/>
        <w:rPr>
          <w:rFonts w:ascii="宋体" w:hAnsi="宋体" w:eastAsia="宋体" w:cs="Arial"/>
          <w:iCs/>
          <w:sz w:val="24"/>
          <w:szCs w:val="24"/>
          <w:lang w:val="en-US" w:eastAsia="zh-CN" w:bidi="ar-SA"/>
        </w:rPr>
      </w:pPr>
      <w:r>
        <w:rPr>
          <w:rFonts w:ascii="宋体" w:hAnsi="宋体" w:eastAsia="宋体" w:cs="Arial"/>
          <w:iCs/>
          <w:sz w:val="24"/>
          <w:szCs w:val="24"/>
          <w:lang w:val="en-US" w:eastAsia="zh-CN" w:bidi="ar-SA"/>
        </w:rPr>
        <w:t>2022</w:t>
      </w:r>
      <w:r>
        <w:rPr>
          <w:rFonts w:hint="eastAsia" w:ascii="宋体" w:hAnsi="宋体" w:eastAsia="宋体" w:cs="Arial"/>
          <w:iCs/>
          <w:sz w:val="24"/>
          <w:szCs w:val="24"/>
          <w:lang w:val="en-US" w:eastAsia="zh-CN" w:bidi="ar-SA"/>
        </w:rPr>
        <w:t>年1</w:t>
      </w:r>
      <w:r>
        <w:rPr>
          <w:rFonts w:ascii="宋体" w:hAnsi="宋体" w:eastAsia="宋体" w:cs="Arial"/>
          <w:iCs/>
          <w:sz w:val="24"/>
          <w:szCs w:val="24"/>
          <w:lang w:val="en-US" w:eastAsia="zh-CN" w:bidi="ar-SA"/>
        </w:rPr>
        <w:t>2</w:t>
      </w:r>
      <w:r>
        <w:rPr>
          <w:rFonts w:hint="eastAsia" w:ascii="宋体" w:hAnsi="宋体" w:eastAsia="宋体" w:cs="Arial"/>
          <w:iCs/>
          <w:sz w:val="24"/>
          <w:szCs w:val="24"/>
          <w:lang w:val="en-US" w:eastAsia="zh-CN" w:bidi="ar-SA"/>
        </w:rPr>
        <w:t>月至202</w:t>
      </w:r>
      <w:r>
        <w:rPr>
          <w:rFonts w:ascii="宋体" w:hAnsi="宋体" w:eastAsia="宋体" w:cs="Arial"/>
          <w:iCs/>
          <w:sz w:val="24"/>
          <w:szCs w:val="24"/>
          <w:lang w:val="en-US" w:eastAsia="zh-CN" w:bidi="ar-SA"/>
        </w:rPr>
        <w:t>3</w:t>
      </w:r>
      <w:r>
        <w:rPr>
          <w:rFonts w:hint="eastAsia" w:ascii="宋体" w:hAnsi="宋体" w:eastAsia="宋体" w:cs="Arial"/>
          <w:iCs/>
          <w:sz w:val="24"/>
          <w:szCs w:val="24"/>
          <w:lang w:val="en-US" w:eastAsia="zh-CN" w:bidi="ar-SA"/>
        </w:rPr>
        <w:t>年5月，起草小组召开内部研讨会，形成了工作组讨论稿草稿。</w:t>
      </w:r>
    </w:p>
    <w:p w14:paraId="4C45C345">
      <w:pPr>
        <w:spacing w:line="360" w:lineRule="auto"/>
        <w:ind w:firstLine="420" w:firstLineChars="0"/>
        <w:rPr>
          <w:rFonts w:ascii="宋体" w:hAnsi="宋体" w:eastAsia="宋体" w:cs="Arial"/>
          <w:iCs/>
          <w:sz w:val="24"/>
          <w:szCs w:val="24"/>
          <w:lang w:val="en-US" w:eastAsia="zh-CN" w:bidi="ar-SA"/>
        </w:rPr>
      </w:pPr>
      <w:r>
        <w:rPr>
          <w:rFonts w:hint="eastAsia" w:ascii="宋体" w:hAnsi="宋体" w:eastAsia="宋体" w:cs="Arial"/>
          <w:iCs/>
          <w:sz w:val="24"/>
          <w:szCs w:val="24"/>
          <w:lang w:val="en-US" w:eastAsia="zh-CN" w:bidi="ar-SA"/>
        </w:rPr>
        <w:t>202</w:t>
      </w:r>
      <w:r>
        <w:rPr>
          <w:rFonts w:ascii="宋体" w:hAnsi="宋体" w:eastAsia="宋体" w:cs="Arial"/>
          <w:iCs/>
          <w:sz w:val="24"/>
          <w:szCs w:val="24"/>
          <w:lang w:val="en-US" w:eastAsia="zh-CN" w:bidi="ar-SA"/>
        </w:rPr>
        <w:t>3</w:t>
      </w:r>
      <w:r>
        <w:rPr>
          <w:rFonts w:hint="eastAsia" w:ascii="宋体" w:hAnsi="宋体" w:eastAsia="宋体" w:cs="Arial"/>
          <w:iCs/>
          <w:sz w:val="24"/>
          <w:szCs w:val="24"/>
          <w:lang w:val="en-US" w:eastAsia="zh-CN" w:bidi="ar-SA"/>
        </w:rPr>
        <w:t>年6月至2</w:t>
      </w:r>
      <w:r>
        <w:rPr>
          <w:rFonts w:ascii="宋体" w:hAnsi="宋体" w:eastAsia="宋体" w:cs="Arial"/>
          <w:iCs/>
          <w:sz w:val="24"/>
          <w:szCs w:val="24"/>
          <w:lang w:val="en-US" w:eastAsia="zh-CN" w:bidi="ar-SA"/>
        </w:rPr>
        <w:t>023</w:t>
      </w:r>
      <w:r>
        <w:rPr>
          <w:rFonts w:hint="eastAsia" w:ascii="宋体" w:hAnsi="宋体" w:eastAsia="宋体" w:cs="Arial"/>
          <w:iCs/>
          <w:sz w:val="24"/>
          <w:szCs w:val="24"/>
          <w:lang w:val="en-US" w:eastAsia="zh-CN" w:bidi="ar-SA"/>
        </w:rPr>
        <w:t>年1</w:t>
      </w:r>
      <w:r>
        <w:rPr>
          <w:rFonts w:ascii="宋体" w:hAnsi="宋体" w:eastAsia="宋体" w:cs="Arial"/>
          <w:iCs/>
          <w:sz w:val="24"/>
          <w:szCs w:val="24"/>
          <w:lang w:val="en-US" w:eastAsia="zh-CN" w:bidi="ar-SA"/>
        </w:rPr>
        <w:t>0</w:t>
      </w:r>
      <w:r>
        <w:rPr>
          <w:rFonts w:hint="eastAsia" w:ascii="宋体" w:hAnsi="宋体" w:eastAsia="宋体" w:cs="Arial"/>
          <w:iCs/>
          <w:sz w:val="24"/>
          <w:szCs w:val="24"/>
          <w:lang w:val="en-US" w:eastAsia="zh-CN" w:bidi="ar-SA"/>
        </w:rPr>
        <w:t>月，起草小组对数字电影中</w:t>
      </w:r>
      <w:r>
        <w:rPr>
          <w:rFonts w:ascii="宋体" w:hAnsi="宋体" w:eastAsia="宋体" w:cs="Arial"/>
          <w:iCs/>
          <w:sz w:val="24"/>
          <w:szCs w:val="24"/>
          <w:lang w:val="en-US" w:eastAsia="zh-CN" w:bidi="ar-SA"/>
        </w:rPr>
        <w:t>无障碍电影描述音频</w:t>
      </w:r>
      <w:r>
        <w:rPr>
          <w:rFonts w:hint="eastAsia" w:ascii="宋体" w:hAnsi="宋体" w:eastAsia="宋体" w:cs="Arial"/>
          <w:iCs/>
          <w:sz w:val="24"/>
          <w:szCs w:val="24"/>
          <w:lang w:val="en-US" w:eastAsia="zh-CN" w:bidi="ar-SA"/>
        </w:rPr>
        <w:t>的音频响度范围进行测量和评估，修改形成工作组讨论稿。</w:t>
      </w:r>
    </w:p>
    <w:p w14:paraId="75CA902D">
      <w:pPr>
        <w:spacing w:line="360" w:lineRule="auto"/>
        <w:ind w:firstLine="420" w:firstLineChars="0"/>
        <w:rPr>
          <w:rFonts w:ascii="宋体" w:hAnsi="宋体" w:eastAsia="宋体" w:cs="Arial"/>
          <w:iCs/>
          <w:sz w:val="24"/>
          <w:szCs w:val="24"/>
          <w:lang w:val="en-US" w:eastAsia="zh-CN" w:bidi="ar-SA"/>
        </w:rPr>
      </w:pPr>
      <w:r>
        <w:rPr>
          <w:rFonts w:hint="eastAsia" w:ascii="宋体" w:hAnsi="宋体" w:eastAsia="宋体" w:cs="Arial"/>
          <w:iCs/>
          <w:sz w:val="24"/>
          <w:szCs w:val="24"/>
          <w:lang w:val="en-US" w:eastAsia="zh-CN" w:bidi="ar-SA"/>
        </w:rPr>
        <w:t>202</w:t>
      </w:r>
      <w:r>
        <w:rPr>
          <w:rFonts w:ascii="宋体" w:hAnsi="宋体" w:eastAsia="宋体" w:cs="Arial"/>
          <w:iCs/>
          <w:sz w:val="24"/>
          <w:szCs w:val="24"/>
          <w:lang w:val="en-US" w:eastAsia="zh-CN" w:bidi="ar-SA"/>
        </w:rPr>
        <w:t>3</w:t>
      </w:r>
      <w:r>
        <w:rPr>
          <w:rFonts w:hint="eastAsia" w:ascii="宋体" w:hAnsi="宋体" w:eastAsia="宋体" w:cs="Arial"/>
          <w:iCs/>
          <w:sz w:val="24"/>
          <w:szCs w:val="24"/>
          <w:lang w:val="en-US" w:eastAsia="zh-CN" w:bidi="ar-SA"/>
        </w:rPr>
        <w:t>年</w:t>
      </w:r>
      <w:r>
        <w:rPr>
          <w:rFonts w:ascii="宋体" w:hAnsi="宋体" w:eastAsia="宋体" w:cs="Arial"/>
          <w:iCs/>
          <w:sz w:val="24"/>
          <w:szCs w:val="24"/>
          <w:lang w:val="en-US" w:eastAsia="zh-CN" w:bidi="ar-SA"/>
        </w:rPr>
        <w:t>11</w:t>
      </w:r>
      <w:r>
        <w:rPr>
          <w:rFonts w:hint="eastAsia" w:ascii="宋体" w:hAnsi="宋体" w:eastAsia="宋体" w:cs="Arial"/>
          <w:iCs/>
          <w:sz w:val="24"/>
          <w:szCs w:val="24"/>
          <w:lang w:val="en-US" w:eastAsia="zh-CN" w:bidi="ar-SA"/>
        </w:rPr>
        <w:t>月，起草小组对工作组讨论稿中的部分指标进行了讨论和修改。</w:t>
      </w:r>
    </w:p>
    <w:p w14:paraId="26AAE9B0">
      <w:pPr>
        <w:spacing w:line="360" w:lineRule="auto"/>
        <w:ind w:firstLine="420" w:firstLineChars="0"/>
        <w:rPr>
          <w:rFonts w:ascii="宋体" w:hAnsi="宋体" w:eastAsia="宋体" w:cs="Arial"/>
          <w:iCs/>
          <w:sz w:val="24"/>
          <w:szCs w:val="24"/>
          <w:lang w:val="en-US" w:eastAsia="zh-CN" w:bidi="ar-SA"/>
        </w:rPr>
      </w:pPr>
      <w:r>
        <w:rPr>
          <w:rFonts w:ascii="宋体" w:hAnsi="宋体" w:eastAsia="宋体" w:cs="Arial"/>
          <w:iCs/>
          <w:sz w:val="24"/>
          <w:szCs w:val="24"/>
          <w:lang w:val="en-US" w:eastAsia="zh-CN" w:bidi="ar-SA"/>
        </w:rPr>
        <w:t>202</w:t>
      </w:r>
      <w:r>
        <w:rPr>
          <w:rFonts w:hint="eastAsia" w:ascii="宋体" w:hAnsi="宋体" w:eastAsia="宋体" w:cs="Arial"/>
          <w:iCs/>
          <w:sz w:val="24"/>
          <w:szCs w:val="24"/>
          <w:lang w:val="en-US" w:eastAsia="zh-CN" w:bidi="ar-SA"/>
        </w:rPr>
        <w:t>4年4月，向全国电影标准化技术委员会（以下简称电影标委会）秘书处报送工作组讨论稿及相关材料。</w:t>
      </w:r>
    </w:p>
    <w:p w14:paraId="4F4A5B2E">
      <w:pPr>
        <w:spacing w:line="360" w:lineRule="auto"/>
        <w:ind w:firstLine="420" w:firstLineChars="0"/>
        <w:rPr>
          <w:rFonts w:ascii="宋体" w:hAnsi="宋体" w:eastAsia="宋体" w:cs="宋体"/>
          <w:sz w:val="24"/>
          <w:szCs w:val="24"/>
          <w:lang w:val="en-US" w:eastAsia="zh-CN" w:bidi="ar-SA"/>
        </w:rPr>
      </w:pPr>
      <w:r>
        <w:rPr>
          <w:rFonts w:hint="eastAsia" w:ascii="宋体" w:hAnsi="宋体" w:eastAsia="宋体" w:cs="Arial"/>
          <w:iCs/>
          <w:sz w:val="24"/>
          <w:szCs w:val="24"/>
          <w:lang w:val="en-US" w:eastAsia="zh-CN" w:bidi="ar-SA"/>
        </w:rPr>
        <w:t>2024年7月，起草小组组织召开无障碍电影标准研讨会，就工作组讨论稿中的制作规范与技术要求达成一致意见，确定</w:t>
      </w:r>
      <w:r>
        <w:rPr>
          <w:rFonts w:hint="eastAsia" w:ascii="宋体" w:hAnsi="宋体" w:eastAsia="宋体" w:cs="宋体"/>
          <w:sz w:val="24"/>
          <w:szCs w:val="24"/>
          <w:lang w:val="en-US" w:eastAsia="zh-CN" w:bidi="ar-SA"/>
        </w:rPr>
        <w:t>中国盲文出版社作为第二起草单位共同参与起草修订本文件。</w:t>
      </w:r>
    </w:p>
    <w:p w14:paraId="16BA43A3">
      <w:pPr>
        <w:spacing w:line="360" w:lineRule="auto"/>
        <w:ind w:firstLine="420" w:firstLineChars="0"/>
        <w:rPr>
          <w:rFonts w:hint="eastAsia" w:ascii="Times New Roman" w:hAnsi="Times New Roman" w:eastAsia="宋体" w:cs="Times New Roman"/>
          <w:b/>
          <w:bCs/>
          <w:sz w:val="24"/>
          <w:szCs w:val="24"/>
        </w:rPr>
      </w:pPr>
      <w:r>
        <w:rPr>
          <w:rFonts w:hint="eastAsia" w:ascii="宋体" w:hAnsi="宋体" w:eastAsia="宋体" w:cs="宋体"/>
          <w:sz w:val="24"/>
          <w:szCs w:val="24"/>
          <w:lang w:val="en-US" w:eastAsia="zh-CN" w:bidi="ar-SA"/>
        </w:rPr>
        <w:t>2024年11月，根据电影标委会秘书处修改意见，经起草小组内部多次讨论后，形成征求意见稿，报电影标委会秘书处。</w:t>
      </w:r>
    </w:p>
    <w:p w14:paraId="4843C53C">
      <w:pPr>
        <w:numPr>
          <w:ilvl w:val="0"/>
          <w:numId w:val="2"/>
        </w:numPr>
        <w:spacing w:before="157" w:beforeLines="50" w:line="240" w:lineRule="auto"/>
        <w:ind w:firstLine="0"/>
        <w:contextualSpacing w:val="0"/>
        <w:jc w:val="left"/>
        <w:outlineLvl w:val="0"/>
        <w:rPr>
          <w:rFonts w:hint="eastAsia" w:ascii="Times New Roman" w:hAnsi="Times New Roman" w:eastAsia="黑体" w:cs="Times New Roman"/>
          <w:b/>
          <w:bCs/>
          <w:color w:val="000000"/>
          <w:sz w:val="24"/>
          <w:szCs w:val="24"/>
        </w:rPr>
      </w:pPr>
      <w:bookmarkStart w:id="16" w:name="_Toc16881"/>
      <w:bookmarkStart w:id="17" w:name="_Toc2133180284"/>
      <w:r>
        <w:rPr>
          <w:rFonts w:hint="eastAsia" w:ascii="Times New Roman" w:hAnsi="Times New Roman" w:eastAsia="黑体" w:cs="Times New Roman"/>
          <w:b/>
          <w:bCs/>
          <w:color w:val="000000"/>
          <w:sz w:val="24"/>
          <w:szCs w:val="24"/>
        </w:rPr>
        <w:t>标准编制原则、主要技术内容及其确定依据</w:t>
      </w:r>
      <w:bookmarkEnd w:id="16"/>
      <w:bookmarkEnd w:id="17"/>
    </w:p>
    <w:p w14:paraId="7864E17A">
      <w:pPr>
        <w:numPr>
          <w:ilvl w:val="0"/>
          <w:numId w:val="5"/>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18" w:name="_Toc548"/>
      <w:bookmarkStart w:id="19" w:name="_Toc121546523"/>
      <w:r>
        <w:rPr>
          <w:rFonts w:hint="eastAsia" w:ascii="Times New Roman" w:hAnsi="Times New Roman" w:eastAsia="宋体" w:cs="Times New Roman"/>
          <w:b/>
          <w:bCs/>
          <w:sz w:val="24"/>
          <w:szCs w:val="24"/>
        </w:rPr>
        <w:t>标准编制原则</w:t>
      </w:r>
      <w:bookmarkEnd w:id="18"/>
      <w:bookmarkEnd w:id="19"/>
    </w:p>
    <w:p w14:paraId="7503F221">
      <w:pPr>
        <w:widowControl/>
        <w:spacing w:after="0" w:line="360" w:lineRule="auto"/>
        <w:ind w:firstLine="480" w:firstLineChars="20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本文件在编制过程中，本着先进性、科学性、合理性和可操作性的原则以及标准的一致性、协调性和易用性原则来进行本文件的</w:t>
      </w:r>
      <w:r>
        <w:rPr>
          <w:rFonts w:hint="eastAsia" w:ascii="宋体" w:hAnsi="宋体" w:eastAsia="宋体" w:cs="宋体"/>
          <w:iCs/>
          <w:kern w:val="0"/>
          <w:sz w:val="24"/>
          <w:szCs w:val="24"/>
          <w14:ligatures w14:val="none"/>
        </w:rPr>
        <w:t>制定</w:t>
      </w:r>
      <w:r>
        <w:rPr>
          <w:rFonts w:ascii="宋体" w:hAnsi="宋体" w:eastAsia="宋体" w:cs="宋体"/>
          <w:kern w:val="0"/>
          <w:sz w:val="24"/>
          <w:szCs w:val="24"/>
          <w14:ligatures w14:val="none"/>
        </w:rPr>
        <w:t>工作。</w:t>
      </w:r>
    </w:p>
    <w:p w14:paraId="02B44517">
      <w:pPr>
        <w:numPr>
          <w:ilvl w:val="0"/>
          <w:numId w:val="5"/>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20" w:name="_Toc19638"/>
      <w:bookmarkStart w:id="21" w:name="_Toc575463764"/>
      <w:r>
        <w:rPr>
          <w:rFonts w:hint="eastAsia" w:ascii="Times New Roman" w:hAnsi="Times New Roman" w:eastAsia="宋体" w:cs="Times New Roman"/>
          <w:b/>
          <w:bCs/>
          <w:sz w:val="24"/>
          <w:szCs w:val="24"/>
        </w:rPr>
        <w:t>主要技术内容及其确定依据</w:t>
      </w:r>
      <w:bookmarkEnd w:id="20"/>
      <w:bookmarkEnd w:id="21"/>
    </w:p>
    <w:p w14:paraId="089668C8">
      <w:pPr>
        <w:autoSpaceDE w:val="0"/>
        <w:autoSpaceDN w:val="0"/>
        <w:spacing w:line="360" w:lineRule="auto"/>
        <w:ind w:firstLine="480" w:firstLineChars="200"/>
        <w:jc w:val="both"/>
        <w:rPr>
          <w:rFonts w:hint="eastAsia" w:ascii="宋体" w:hAnsi="宋体" w:eastAsia="宋体" w:cs="宋体"/>
          <w:sz w:val="24"/>
          <w:szCs w:val="24"/>
          <w:highlight w:val="none"/>
          <w:lang w:val="en-US" w:eastAsia="zh-CN" w:bidi="ar-SA"/>
        </w:rPr>
      </w:pPr>
      <w:bookmarkStart w:id="22" w:name="_Toc1461"/>
      <w:r>
        <w:rPr>
          <w:rFonts w:hint="eastAsia" w:ascii="宋体" w:hAnsi="宋体" w:eastAsia="宋体" w:cs="宋体"/>
          <w:sz w:val="24"/>
          <w:szCs w:val="24"/>
          <w:highlight w:val="none"/>
          <w:lang w:val="en-US" w:eastAsia="zh-Hans" w:bidi="ar-SA"/>
        </w:rPr>
        <w:t>本文件是DY/T XX《面向视障者的无障碍数字电影描述音频》的第1部分</w:t>
      </w:r>
      <w:r>
        <w:rPr>
          <w:rFonts w:hint="eastAsia" w:ascii="宋体" w:hAnsi="宋体" w:eastAsia="宋体" w:cs="宋体"/>
          <w:sz w:val="24"/>
          <w:szCs w:val="24"/>
          <w:highlight w:val="none"/>
          <w:lang w:val="en-US" w:eastAsia="zh-CN" w:bidi="ar-SA"/>
        </w:rPr>
        <w:t>。</w:t>
      </w:r>
    </w:p>
    <w:p w14:paraId="3AC52C06">
      <w:pPr>
        <w:autoSpaceDE w:val="0"/>
        <w:autoSpaceDN w:val="0"/>
        <w:spacing w:line="360" w:lineRule="auto"/>
        <w:ind w:firstLine="480" w:firstLineChars="200"/>
        <w:jc w:val="both"/>
        <w:rPr>
          <w:rFonts w:hint="eastAsia" w:ascii="宋体" w:hAnsi="宋体" w:eastAsia="宋体" w:cs="宋体"/>
          <w:sz w:val="24"/>
          <w:szCs w:val="24"/>
          <w:highlight w:val="none"/>
          <w:lang w:val="en-US" w:eastAsia="zh-Hans" w:bidi="ar-SA"/>
        </w:rPr>
      </w:pPr>
      <w:r>
        <w:rPr>
          <w:rFonts w:hint="eastAsia" w:ascii="宋体" w:hAnsi="宋体" w:eastAsia="宋体" w:cs="宋体"/>
          <w:sz w:val="24"/>
          <w:szCs w:val="24"/>
          <w:highlight w:val="none"/>
          <w:lang w:val="en-US" w:eastAsia="zh-Hans" w:bidi="ar-SA"/>
        </w:rPr>
        <w:t>本文件规定了为视障者制作无障碍数字电影描述音频的脚本撰写与审核、解说录制与监听、声音合成与校对等三大环节的制作规范与技术要求，还规定了描述音频的响度技术要求和录制环境的声学技术要求。</w:t>
      </w:r>
    </w:p>
    <w:p w14:paraId="38677A06">
      <w:pPr>
        <w:widowControl/>
        <w:numPr>
          <w:ilvl w:val="255"/>
          <w:numId w:val="0"/>
        </w:numPr>
        <w:spacing w:after="0" w:line="360" w:lineRule="auto"/>
        <w:ind w:firstLine="480" w:firstLineChars="200"/>
        <w:jc w:val="left"/>
        <w:rPr>
          <w:rFonts w:ascii="宋体" w:hAnsi="宋体" w:eastAsia="宋体" w:cs="宋体"/>
          <w:kern w:val="0"/>
          <w:sz w:val="24"/>
          <w:szCs w:val="24"/>
          <w14:ligatures w14:val="none"/>
        </w:rPr>
      </w:pPr>
      <w:r>
        <w:rPr>
          <w:rFonts w:hint="eastAsia" w:ascii="宋体" w:hAnsi="宋体" w:eastAsia="宋体" w:cs="宋体"/>
          <w:kern w:val="0"/>
          <w:sz w:val="24"/>
          <w:szCs w:val="24"/>
          <w:highlight w:val="none"/>
          <w:lang w:eastAsia="zh-Hans"/>
          <w14:ligatures w14:val="none"/>
        </w:rPr>
        <w:t>本文件适用于无障碍数字电影描述音频的撰稿、审稿、解说、监听、剪辑、混音、校对等环节的制作，可用于无障碍数字电影描述音频录制环境的测量。</w:t>
      </w:r>
      <w:r>
        <w:rPr>
          <w:rFonts w:hint="eastAsia" w:ascii="宋体" w:hAnsi="宋体" w:eastAsia="宋体" w:cs="宋体"/>
          <w:kern w:val="0"/>
          <w:sz w:val="24"/>
          <w:szCs w:val="24"/>
          <w:lang w:eastAsia="zh-Hans"/>
          <w14:ligatures w14:val="none"/>
        </w:rPr>
        <w:t>本文件4.1描述音频的制作流程及要求。画面信息的获取是视障者观看影视作品最大的困难所在</w:t>
      </w:r>
      <w:r>
        <w:rPr>
          <w:rFonts w:ascii="宋体" w:hAnsi="宋体" w:eastAsia="宋体" w:cs="宋体"/>
          <w:kern w:val="0"/>
          <w:sz w:val="24"/>
          <w:szCs w:val="24"/>
          <w14:ligatures w14:val="none"/>
        </w:rPr>
        <w:t>，也是无障碍</w:t>
      </w:r>
      <w:r>
        <w:rPr>
          <w:rFonts w:hint="eastAsia" w:ascii="宋体" w:hAnsi="宋体" w:eastAsia="宋体" w:cs="宋体"/>
          <w:kern w:val="0"/>
          <w:sz w:val="24"/>
          <w:szCs w:val="24"/>
          <w14:ligatures w14:val="none"/>
        </w:rPr>
        <w:t>数字电影</w:t>
      </w:r>
      <w:r>
        <w:rPr>
          <w:rFonts w:hint="eastAsia" w:ascii="宋体" w:hAnsi="宋体" w:eastAsia="宋体" w:cs="宋体"/>
          <w:kern w:val="0"/>
          <w:sz w:val="24"/>
          <w:szCs w:val="24"/>
          <w:lang w:eastAsia="zh-Hans"/>
          <w14:ligatures w14:val="none"/>
        </w:rPr>
        <w:t>服务需要解决的最基本问题。如何让视障人士通过描述</w:t>
      </w:r>
      <w:r>
        <w:rPr>
          <w:rFonts w:hint="eastAsia" w:ascii="宋体" w:hAnsi="宋体" w:eastAsia="宋体" w:cs="宋体"/>
          <w:kern w:val="0"/>
          <w:sz w:val="24"/>
          <w:szCs w:val="24"/>
          <w14:ligatures w14:val="none"/>
        </w:rPr>
        <w:t>音频</w:t>
      </w:r>
      <w:r>
        <w:rPr>
          <w:rFonts w:hint="eastAsia" w:ascii="宋体" w:hAnsi="宋体" w:eastAsia="宋体" w:cs="宋体"/>
          <w:kern w:val="0"/>
          <w:sz w:val="24"/>
          <w:szCs w:val="24"/>
          <w:lang w:eastAsia="zh-Hans"/>
          <w14:ligatures w14:val="none"/>
        </w:rPr>
        <w:t>同等获取视觉信息，在观看</w:t>
      </w:r>
      <w:r>
        <w:rPr>
          <w:rFonts w:hint="eastAsia" w:ascii="宋体" w:hAnsi="宋体" w:eastAsia="宋体" w:cs="宋体"/>
          <w:kern w:val="0"/>
          <w:sz w:val="24"/>
          <w:szCs w:val="24"/>
          <w14:ligatures w14:val="none"/>
        </w:rPr>
        <w:t>影视作品</w:t>
      </w:r>
      <w:r>
        <w:rPr>
          <w:rFonts w:hint="eastAsia" w:ascii="宋体" w:hAnsi="宋体" w:eastAsia="宋体" w:cs="宋体"/>
          <w:kern w:val="0"/>
          <w:sz w:val="24"/>
          <w:szCs w:val="24"/>
          <w:lang w:eastAsia="zh-Hans"/>
          <w14:ligatures w14:val="none"/>
        </w:rPr>
        <w:t>时听得懂、跟得上，成为无障碍</w:t>
      </w:r>
      <w:r>
        <w:rPr>
          <w:rFonts w:hint="eastAsia" w:ascii="宋体" w:hAnsi="宋体" w:eastAsia="宋体" w:cs="宋体"/>
          <w:kern w:val="0"/>
          <w:sz w:val="24"/>
          <w:szCs w:val="24"/>
          <w14:ligatures w14:val="none"/>
        </w:rPr>
        <w:t>数字电影描述音频</w:t>
      </w:r>
      <w:r>
        <w:rPr>
          <w:rFonts w:hint="eastAsia" w:ascii="宋体" w:hAnsi="宋体" w:eastAsia="宋体" w:cs="宋体"/>
          <w:kern w:val="0"/>
          <w:sz w:val="24"/>
          <w:szCs w:val="24"/>
          <w:lang w:eastAsia="zh-Hans"/>
          <w14:ligatures w14:val="none"/>
        </w:rPr>
        <w:t>创作的重中之重</w:t>
      </w:r>
      <w:r>
        <w:rPr>
          <w:rFonts w:ascii="宋体" w:hAnsi="宋体" w:eastAsia="宋体" w:cs="宋体"/>
          <w:kern w:val="0"/>
          <w:sz w:val="24"/>
          <w:szCs w:val="24"/>
          <w14:ligatures w14:val="none"/>
        </w:rPr>
        <w:t>。</w:t>
      </w:r>
      <w:r>
        <w:rPr>
          <w:rFonts w:hint="eastAsia" w:ascii="宋体" w:hAnsi="宋体" w:eastAsia="宋体" w:cs="宋体"/>
          <w:kern w:val="0"/>
          <w:sz w:val="24"/>
          <w:szCs w:val="24"/>
          <w14:ligatures w14:val="none"/>
        </w:rPr>
        <w:t>基于实际的创作经验，描述音频除了要对画面内容进行准确描述，还需对画面背后的故事内涵、思想价值进行深刻阐释，让视障人士在欣赏电影时，既能了解“现在正在发生什么”，又能理解“发生的成因和缘由”以及“情节发展的意向”，更加充分、完整地认知和感受一部电影。</w:t>
      </w:r>
    </w:p>
    <w:p w14:paraId="441CDFE8">
      <w:pPr>
        <w:widowControl/>
        <w:numPr>
          <w:ilvl w:val="255"/>
          <w:numId w:val="0"/>
        </w:numPr>
        <w:spacing w:after="0" w:line="360" w:lineRule="auto"/>
        <w:ind w:firstLine="480" w:firstLineChars="200"/>
        <w:jc w:val="left"/>
        <w:rPr>
          <w:rFonts w:ascii="宋体" w:hAnsi="宋体" w:eastAsia="宋体" w:cs="宋体"/>
          <w:kern w:val="0"/>
          <w:sz w:val="24"/>
          <w:szCs w:val="24"/>
          <w14:ligatures w14:val="none"/>
        </w:rPr>
      </w:pPr>
      <w:r>
        <w:rPr>
          <w:rFonts w:hint="eastAsia" w:ascii="宋体" w:hAnsi="宋体" w:eastAsia="宋体" w:cs="宋体"/>
          <w:kern w:val="0"/>
          <w:sz w:val="24"/>
          <w:szCs w:val="24"/>
          <w:lang w:eastAsia="zh-Hans"/>
          <w14:ligatures w14:val="none"/>
        </w:rPr>
        <w:t>在影视作品的观赏性上，</w:t>
      </w:r>
      <w:r>
        <w:rPr>
          <w:rFonts w:hint="eastAsia" w:ascii="宋体" w:hAnsi="宋体" w:eastAsia="宋体" w:cs="宋体"/>
          <w:kern w:val="0"/>
          <w:sz w:val="24"/>
          <w:szCs w:val="24"/>
          <w14:ligatures w14:val="none"/>
        </w:rPr>
        <w:t>听觉感官是视障人士接受信息的最主要来源，听觉元素在无障碍</w:t>
      </w:r>
      <w:r>
        <w:rPr>
          <w:rFonts w:hint="eastAsia" w:ascii="宋体" w:hAnsi="宋体" w:eastAsia="宋体" w:cs="宋体"/>
          <w:kern w:val="0"/>
          <w:sz w:val="24"/>
          <w:szCs w:val="24"/>
          <w:lang w:eastAsia="zh-Hans"/>
          <w14:ligatures w14:val="none"/>
        </w:rPr>
        <w:t>视听产品</w:t>
      </w:r>
      <w:r>
        <w:rPr>
          <w:rFonts w:hint="eastAsia" w:ascii="宋体" w:hAnsi="宋体" w:eastAsia="宋体" w:cs="宋体"/>
          <w:kern w:val="0"/>
          <w:sz w:val="24"/>
          <w:szCs w:val="24"/>
          <w14:ligatures w14:val="none"/>
        </w:rPr>
        <w:t>中的地位举足轻重。从单纯的“视觉艺术”到兼具视觉和听觉的“视听艺术”，数字电影中听觉元素的表意功能和艺术价值越来越受到大众的认可。一部优秀的无障碍数字电影作品，既要让人听得懂，又要让人听得好，给视障人士以听觉的享受。讲述人在对视听元素进行“翻译、再现”的同时，还</w:t>
      </w:r>
      <w:r>
        <w:rPr>
          <w:rFonts w:hint="eastAsia" w:ascii="宋体" w:hAnsi="宋体" w:eastAsia="宋体" w:cs="宋体"/>
          <w:kern w:val="0"/>
          <w:sz w:val="24"/>
          <w:szCs w:val="24"/>
          <w:lang w:eastAsia="zh-Hans"/>
          <w14:ligatures w14:val="none"/>
        </w:rPr>
        <w:t>需要</w:t>
      </w:r>
      <w:r>
        <w:rPr>
          <w:rFonts w:hint="eastAsia" w:ascii="宋体" w:hAnsi="宋体" w:eastAsia="宋体" w:cs="宋体"/>
          <w:kern w:val="0"/>
          <w:sz w:val="24"/>
          <w:szCs w:val="24"/>
          <w14:ligatures w14:val="none"/>
        </w:rPr>
        <w:t>通过声音造型为观众进行情绪传达和艺术呈现。只有按照标准化的制作流程，进行精细的声音剪辑和严格的音频调配，才能确保无障碍数字电影</w:t>
      </w:r>
      <w:r>
        <w:rPr>
          <w:rFonts w:hint="eastAsia" w:ascii="宋体" w:hAnsi="宋体" w:eastAsia="宋体" w:cs="宋体"/>
          <w:kern w:val="0"/>
          <w:sz w:val="24"/>
          <w:szCs w:val="24"/>
          <w:lang w:eastAsia="zh-Hans"/>
          <w14:ligatures w14:val="none"/>
        </w:rPr>
        <w:t>的</w:t>
      </w:r>
      <w:r>
        <w:rPr>
          <w:rFonts w:hint="eastAsia" w:ascii="宋体" w:hAnsi="宋体" w:eastAsia="宋体" w:cs="宋体"/>
          <w:kern w:val="0"/>
          <w:sz w:val="24"/>
          <w:szCs w:val="24"/>
          <w14:ligatures w14:val="none"/>
        </w:rPr>
        <w:t>声音信息的清晰、流畅，实现描述音频与电影对白、原声声效的精妙配合。只有经过反复的调整和不断的打磨，才能让讲述人的情绪始终饱满，声音保持感染力，进而通过讲述人的情绪带动，促进视障人士的情感激发，</w:t>
      </w:r>
      <w:r>
        <w:rPr>
          <w:rFonts w:ascii="宋体" w:hAnsi="宋体" w:eastAsia="宋体" w:cs="宋体"/>
          <w:kern w:val="0"/>
          <w:sz w:val="24"/>
          <w:szCs w:val="24"/>
          <w14:ligatures w14:val="none"/>
        </w:rPr>
        <w:t>形成</w:t>
      </w:r>
      <w:r>
        <w:rPr>
          <w:rFonts w:hint="eastAsia" w:ascii="宋体" w:hAnsi="宋体" w:eastAsia="宋体" w:cs="宋体"/>
          <w:kern w:val="0"/>
          <w:sz w:val="24"/>
          <w:szCs w:val="24"/>
          <w14:ligatures w14:val="none"/>
        </w:rPr>
        <w:t>双方审</w:t>
      </w:r>
      <w:r>
        <w:rPr>
          <w:rFonts w:ascii="宋体" w:hAnsi="宋体" w:eastAsia="宋体" w:cs="宋体"/>
          <w:kern w:val="0"/>
          <w:sz w:val="24"/>
          <w:szCs w:val="24"/>
          <w14:ligatures w14:val="none"/>
        </w:rPr>
        <w:t>美情绪上的涟漪效果</w:t>
      </w:r>
      <w:r>
        <w:rPr>
          <w:rFonts w:hint="eastAsia" w:ascii="宋体" w:hAnsi="宋体" w:eastAsia="宋体" w:cs="宋体"/>
          <w:kern w:val="0"/>
          <w:sz w:val="24"/>
          <w:szCs w:val="24"/>
          <w14:ligatures w14:val="none"/>
        </w:rPr>
        <w:t>。</w:t>
      </w:r>
    </w:p>
    <w:p w14:paraId="6909CEEA">
      <w:pPr>
        <w:widowControl/>
        <w:numPr>
          <w:ilvl w:val="255"/>
          <w:numId w:val="0"/>
        </w:numPr>
        <w:spacing w:after="0" w:line="360" w:lineRule="auto"/>
        <w:ind w:firstLine="480" w:firstLineChars="200"/>
        <w:jc w:val="both"/>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基于文件起草方多年的实践经验总结，依托T/CSMPTE 13—2021《无障碍影视节目制作技术规范》中的部分条款规定，按照实际工作流程，分为脚本撰写与审核、解说与监听、声音合成与校对三部分，分别对应条款4.1.2、4.1.3、4.1.4。</w:t>
      </w:r>
    </w:p>
    <w:p w14:paraId="7C178CDB">
      <w:pPr>
        <w:widowControl/>
        <w:numPr>
          <w:ilvl w:val="255"/>
          <w:numId w:val="0"/>
        </w:numPr>
        <w:spacing w:after="0" w:line="360" w:lineRule="auto"/>
        <w:ind w:firstLine="480" w:firstLineChars="200"/>
        <w:jc w:val="both"/>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本文件4.2关于描述音频响度。无障碍电影放映时，视障人士接收的声音信息来自于电影原声中的音效、对白，还有后期配置的无障碍描述音频。描述音频不能覆盖电影原声的重要信息，同时其响度不宜过大或过小。我们参考</w:t>
      </w:r>
      <w:r>
        <w:rPr>
          <w:rFonts w:hint="eastAsia" w:ascii="宋体" w:hAnsi="宋体" w:eastAsia="宋体" w:cs="Times New Roman"/>
          <w:kern w:val="2"/>
          <w:sz w:val="24"/>
          <w:szCs w:val="21"/>
          <w14:ligatures w14:val="none"/>
        </w:rPr>
        <w:t>GY/T 282 数字电视节目平均响度和真峰值音频电平技术要求，给出描</w:t>
      </w:r>
      <w:r>
        <w:rPr>
          <w:rFonts w:hint="eastAsia" w:ascii="宋体" w:hAnsi="宋体" w:eastAsia="宋体" w:cs="宋体"/>
          <w:kern w:val="2"/>
          <w:sz w:val="24"/>
          <w:szCs w:val="21"/>
          <w14:ligatures w14:val="none"/>
        </w:rPr>
        <w:t>述音频的平均响度目标值应为</w:t>
      </w:r>
      <w:r>
        <w:rPr>
          <w:rFonts w:ascii="宋体" w:hAnsi="宋体" w:eastAsia="宋体" w:cs="宋体"/>
          <w:kern w:val="2"/>
          <w:sz w:val="24"/>
          <w:szCs w:val="21"/>
          <w14:ligatures w14:val="none"/>
        </w:rPr>
        <w:t>-24 LKFS</w:t>
      </w:r>
      <w:r>
        <w:rPr>
          <w:rFonts w:hint="eastAsia" w:ascii="宋体" w:hAnsi="宋体" w:eastAsia="宋体" w:cs="宋体"/>
          <w:kern w:val="2"/>
          <w:sz w:val="24"/>
          <w:szCs w:val="21"/>
          <w14:ligatures w14:val="none"/>
        </w:rPr>
        <w:t>、描述音频的最大真峰值电平不应超过-</w:t>
      </w:r>
      <w:r>
        <w:rPr>
          <w:rFonts w:ascii="宋体" w:hAnsi="宋体" w:eastAsia="宋体" w:cs="宋体"/>
          <w:kern w:val="2"/>
          <w:sz w:val="24"/>
          <w:szCs w:val="21"/>
          <w14:ligatures w14:val="none"/>
        </w:rPr>
        <w:t>2</w:t>
      </w:r>
      <w:r>
        <w:rPr>
          <w:rFonts w:ascii="宋体" w:hAnsi="宋体" w:eastAsia="宋体" w:cs="Times New Roman"/>
          <w:kern w:val="2"/>
          <w:sz w:val="24"/>
          <w:szCs w:val="21"/>
          <w14:ligatures w14:val="none"/>
        </w:rPr>
        <w:t> </w:t>
      </w:r>
      <w:r>
        <w:rPr>
          <w:rFonts w:hint="eastAsia" w:ascii="宋体" w:hAnsi="宋体" w:eastAsia="宋体" w:cs="宋体"/>
          <w:kern w:val="2"/>
          <w:sz w:val="24"/>
          <w:szCs w:val="21"/>
          <w14:ligatures w14:val="none"/>
        </w:rPr>
        <w:t>dBTP。</w:t>
      </w:r>
    </w:p>
    <w:p w14:paraId="50C711A4">
      <w:pPr>
        <w:widowControl/>
        <w:numPr>
          <w:ilvl w:val="255"/>
          <w:numId w:val="0"/>
        </w:numPr>
        <w:spacing w:after="0" w:line="360" w:lineRule="auto"/>
        <w:ind w:firstLine="480" w:firstLineChars="200"/>
        <w:jc w:val="both"/>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而电影一般时长较长（通常在90分钟到120分钟之间），声音场景较复杂，不仅包括对话声、环境声、音效、音乐、旁白等多种类型，还有精确设计的多层次环绕声等用于增强电影的真实感。为了让无障碍描述音频和复杂电影原声更好地融合，不影响视障人士接收电影信息，以及最大程度保留电影环绕声的听觉体验，无障碍电影描述音频的制作者需要有明确的技术指标来辅助其制作出具有合适响度的描述音频。因此，我们设计实施了多场次主观测试，并对测试结果分析，结合参考现有其他标准，最终得出标准4.2部分的技术指标。在对响度使用数值和单位进行描述时，我们依据</w:t>
      </w:r>
      <w:r>
        <w:rPr>
          <w:rFonts w:ascii="宋体" w:hAnsi="宋体" w:eastAsia="宋体" w:cs="宋体"/>
          <w:kern w:val="0"/>
          <w:sz w:val="24"/>
          <w:szCs w:val="24"/>
          <w14:ligatures w14:val="none"/>
        </w:rPr>
        <w:t>欧洲广播联盟（EBU）在其推荐标准</w:t>
      </w:r>
      <w:r>
        <w:rPr>
          <w:rFonts w:hint="eastAsia" w:ascii="宋体" w:hAnsi="宋体" w:eastAsia="宋体" w:cs="宋体"/>
          <w:b/>
          <w:bCs/>
          <w:kern w:val="0"/>
          <w:sz w:val="24"/>
          <w:szCs w:val="24"/>
          <w14:ligatures w14:val="none"/>
        </w:rPr>
        <w:t>“</w:t>
      </w:r>
      <w:r>
        <w:rPr>
          <w:rFonts w:ascii="宋体" w:hAnsi="宋体" w:eastAsia="宋体" w:cs="宋体"/>
          <w:kern w:val="0"/>
          <w:sz w:val="24"/>
          <w:szCs w:val="24"/>
          <w14:ligatures w14:val="none"/>
        </w:rPr>
        <w:t>EBU Recommendation R 128</w:t>
      </w:r>
      <w:r>
        <w:rPr>
          <w:rFonts w:hint="eastAsia" w:ascii="宋体" w:hAnsi="宋体" w:eastAsia="宋体" w:cs="宋体"/>
          <w:b/>
          <w:bCs/>
          <w:kern w:val="0"/>
          <w:sz w:val="24"/>
          <w:szCs w:val="24"/>
          <w14:ligatures w14:val="none"/>
        </w:rPr>
        <w:t>”</w:t>
      </w:r>
      <w:r>
        <w:rPr>
          <w:rFonts w:ascii="宋体" w:hAnsi="宋体" w:eastAsia="宋体" w:cs="宋体"/>
          <w:kern w:val="0"/>
          <w:sz w:val="24"/>
          <w:szCs w:val="24"/>
          <w14:ligatures w14:val="none"/>
        </w:rPr>
        <w:t>中提出的响度单位LKFS</w:t>
      </w:r>
      <w:r>
        <w:rPr>
          <w:rFonts w:hint="eastAsia" w:ascii="宋体" w:hAnsi="宋体" w:eastAsia="宋体" w:cs="宋体"/>
          <w:kern w:val="0"/>
          <w:sz w:val="24"/>
          <w:szCs w:val="24"/>
          <w14:ligatures w14:val="none"/>
        </w:rPr>
        <w:t>，它是</w:t>
      </w:r>
      <w:r>
        <w:rPr>
          <w:rFonts w:ascii="宋体" w:hAnsi="宋体" w:eastAsia="宋体" w:cs="宋体"/>
          <w:kern w:val="0"/>
          <w:sz w:val="24"/>
          <w:szCs w:val="24"/>
          <w14:ligatures w14:val="none"/>
        </w:rPr>
        <w:t>基于 K 加权过滤器，考虑了人耳对不同频率的响应，更准确地反映了听觉感知，以实现响度规范化和一致性。</w:t>
      </w:r>
      <w:r>
        <w:rPr>
          <w:rFonts w:hint="eastAsia" w:ascii="宋体" w:hAnsi="宋体" w:eastAsia="宋体" w:cs="宋体"/>
          <w:kern w:val="0"/>
          <w:sz w:val="24"/>
          <w:szCs w:val="24"/>
          <w14:ligatures w14:val="none"/>
        </w:rPr>
        <w:t>另外，</w:t>
      </w:r>
      <w:r>
        <w:rPr>
          <w:rFonts w:ascii="宋体" w:hAnsi="宋体" w:eastAsia="宋体" w:cs="宋体"/>
          <w:kern w:val="0"/>
          <w:sz w:val="24"/>
          <w:szCs w:val="24"/>
          <w14:ligatures w14:val="none"/>
        </w:rPr>
        <w:t>真峰值单位 dBTP（dB True Peak）是由</w:t>
      </w:r>
      <w:r>
        <w:rPr>
          <w:rFonts w:hint="eastAsia" w:ascii="宋体" w:hAnsi="宋体" w:eastAsia="宋体" w:cs="宋体"/>
          <w:kern w:val="0"/>
          <w:sz w:val="24"/>
          <w:szCs w:val="24"/>
          <w14:ligatures w14:val="none"/>
        </w:rPr>
        <w:t>参考标准“</w:t>
      </w:r>
      <w:r>
        <w:rPr>
          <w:rFonts w:ascii="宋体" w:hAnsi="宋体" w:eastAsia="宋体" w:cs="宋体"/>
          <w:kern w:val="0"/>
          <w:sz w:val="24"/>
          <w:szCs w:val="24"/>
          <w14:ligatures w14:val="none"/>
        </w:rPr>
        <w:t>ITU-R BS.1770</w:t>
      </w:r>
      <w:r>
        <w:rPr>
          <w:rFonts w:hint="eastAsia" w:ascii="宋体" w:hAnsi="宋体" w:eastAsia="宋体" w:cs="宋体"/>
          <w:kern w:val="0"/>
          <w:sz w:val="24"/>
          <w:szCs w:val="24"/>
          <w14:ligatures w14:val="none"/>
        </w:rPr>
        <w:t>”</w:t>
      </w:r>
      <w:r>
        <w:rPr>
          <w:rFonts w:ascii="宋体" w:hAnsi="宋体" w:eastAsia="宋体" w:cs="宋体"/>
          <w:kern w:val="0"/>
          <w:sz w:val="24"/>
          <w:szCs w:val="24"/>
          <w14:ligatures w14:val="none"/>
        </w:rPr>
        <w:t>提出的</w:t>
      </w:r>
      <w:r>
        <w:rPr>
          <w:rFonts w:hint="eastAsia" w:ascii="宋体" w:hAnsi="宋体" w:eastAsia="宋体" w:cs="宋体"/>
          <w:kern w:val="0"/>
          <w:sz w:val="24"/>
          <w:szCs w:val="24"/>
          <w14:ligatures w14:val="none"/>
        </w:rPr>
        <w:t>，</w:t>
      </w:r>
      <w:r>
        <w:rPr>
          <w:rFonts w:ascii="宋体" w:hAnsi="宋体" w:eastAsia="宋体" w:cs="宋体"/>
          <w:kern w:val="0"/>
          <w:sz w:val="24"/>
          <w:szCs w:val="24"/>
          <w14:ligatures w14:val="none"/>
        </w:rPr>
        <w:t>用于测量数字音频信号的真实峰值电平，旨在避免音频信号在数字转换或传输过程中出现削波和失真。</w:t>
      </w:r>
      <w:r>
        <w:rPr>
          <w:rFonts w:hint="eastAsia" w:ascii="宋体" w:hAnsi="宋体" w:eastAsia="宋体" w:cs="宋体"/>
          <w:kern w:val="0"/>
          <w:sz w:val="24"/>
          <w:szCs w:val="24"/>
          <w14:ligatures w14:val="none"/>
        </w:rPr>
        <w:t>参考这两个标准所使用的响度相关单位，广泛用于衡量音频内容的响度，保障音频响度一致性。</w:t>
      </w:r>
    </w:p>
    <w:p w14:paraId="1B0AE5AD">
      <w:pPr>
        <w:widowControl/>
        <w:numPr>
          <w:ilvl w:val="255"/>
          <w:numId w:val="0"/>
        </w:numPr>
        <w:spacing w:after="0" w:line="360" w:lineRule="auto"/>
        <w:ind w:firstLine="480" w:firstLineChars="200"/>
        <w:jc w:val="both"/>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本文件</w:t>
      </w:r>
      <w:r>
        <w:rPr>
          <w:rFonts w:hint="eastAsia" w:ascii="宋体" w:hAnsi="宋体" w:eastAsia="宋体" w:cs="宋体"/>
          <w:kern w:val="0"/>
          <w:sz w:val="24"/>
          <w:szCs w:val="24"/>
          <w14:ligatures w14:val="none"/>
        </w:rPr>
        <w:t>设置“5</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描述音频录制环境声学技术要求”的目的是为了确保录制描述音频的高质量。良好的声学环境能够减少背景噪音和回声，确保描述的内容清晰可懂。这对于视障</w:t>
      </w:r>
      <w:r>
        <w:rPr>
          <w:rFonts w:hint="eastAsia" w:ascii="宋体" w:hAnsi="宋体" w:eastAsia="宋体" w:cs="宋体"/>
          <w:kern w:val="0"/>
          <w:sz w:val="24"/>
          <w:szCs w:val="24"/>
          <w:lang w:val="en-US" w:eastAsia="zh-CN"/>
          <w14:ligatures w14:val="none"/>
        </w:rPr>
        <w:t>者</w:t>
      </w:r>
      <w:r>
        <w:rPr>
          <w:rFonts w:hint="eastAsia" w:ascii="宋体" w:hAnsi="宋体" w:eastAsia="宋体" w:cs="宋体"/>
          <w:kern w:val="0"/>
          <w:sz w:val="24"/>
          <w:szCs w:val="24"/>
          <w14:ligatures w14:val="none"/>
        </w:rPr>
        <w:t>来说至关重要，因为他们完全依赖于音频来理解电影情节和细节。录制过程中，声学环境的差异可能导致技术问题，如录音失真或音频不平衡。明确声学要求可帮助制作团队在录制前做好准备，避免在后期制作中发现问题而导致的额外工作。</w:t>
      </w:r>
    </w:p>
    <w:p w14:paraId="62FA53F3">
      <w:pPr>
        <w:widowControl/>
        <w:numPr>
          <w:ilvl w:val="255"/>
          <w:numId w:val="0"/>
        </w:numPr>
        <w:spacing w:after="0" w:line="360" w:lineRule="auto"/>
        <w:ind w:left="0" w:firstLine="480" w:firstLineChars="200"/>
        <w:jc w:val="both"/>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T/CSMPTE 9—2020《电影鉴定放映室和录音棚技术要求和测量方法》中已对录音棚建筑升学的技术要求做出明确和细致的规定。因此，本标准通过引用已有的电影对白录音棚的标准，可以建立统一的录音质量标准。这种一致性不仅有助于制作人员在不同项目之间保持相似的音质，也便于观众在不同影片中获得相似的听觉体验。同时，引用其他标准中的规定，能够加强本规范的权威性和可靠性。这表明我们的制作过程是经过行业认可的，有助于提升制作团队的专业性和制作成果的可信度。</w:t>
      </w:r>
    </w:p>
    <w:p w14:paraId="2EF0EEDD">
      <w:pPr>
        <w:numPr>
          <w:ilvl w:val="0"/>
          <w:numId w:val="2"/>
        </w:numPr>
        <w:spacing w:before="157" w:beforeLines="50" w:line="240" w:lineRule="auto"/>
        <w:ind w:firstLine="0"/>
        <w:contextualSpacing w:val="0"/>
        <w:jc w:val="left"/>
        <w:outlineLvl w:val="0"/>
        <w:rPr>
          <w:rFonts w:hint="eastAsia" w:ascii="Times New Roman" w:hAnsi="Times New Roman" w:eastAsia="黑体" w:cs="Times New Roman"/>
          <w:b/>
          <w:bCs/>
          <w:color w:val="000000"/>
          <w:sz w:val="24"/>
          <w:szCs w:val="24"/>
        </w:rPr>
      </w:pPr>
      <w:bookmarkStart w:id="23" w:name="_Toc1700619107"/>
      <w:r>
        <w:rPr>
          <w:rFonts w:hint="eastAsia" w:ascii="Times New Roman" w:hAnsi="Times New Roman" w:eastAsia="黑体" w:cs="Times New Roman"/>
          <w:b/>
          <w:bCs/>
          <w:color w:val="000000"/>
          <w:sz w:val="24"/>
          <w:szCs w:val="24"/>
          <w:lang w:val="en-US" w:eastAsia="zh-CN"/>
        </w:rPr>
        <w:t>主要调研、试验验证分析和技术经济论证</w:t>
      </w:r>
      <w:bookmarkEnd w:id="22"/>
      <w:bookmarkEnd w:id="23"/>
    </w:p>
    <w:p w14:paraId="15FA58AD">
      <w:pPr>
        <w:numPr>
          <w:ilvl w:val="0"/>
          <w:numId w:val="6"/>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24" w:name="_Toc8710"/>
      <w:bookmarkStart w:id="25" w:name="_Toc1445473426"/>
      <w:r>
        <w:rPr>
          <w:rFonts w:hint="eastAsia" w:ascii="Times New Roman" w:hAnsi="Times New Roman" w:eastAsia="宋体" w:cs="Times New Roman"/>
          <w:b/>
          <w:bCs/>
          <w:sz w:val="24"/>
          <w:szCs w:val="24"/>
          <w:lang w:val="en-US" w:eastAsia="zh-CN"/>
        </w:rPr>
        <w:t>调研分析报告</w:t>
      </w:r>
      <w:bookmarkEnd w:id="24"/>
      <w:bookmarkEnd w:id="25"/>
    </w:p>
    <w:p w14:paraId="44AAA6BB">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szCs w:val="24"/>
          <w:shd w:val="clear" w:color="auto" w:fill="auto"/>
          <w:lang w:val="en-US" w:eastAsia="zh-CN"/>
        </w:rPr>
      </w:pPr>
      <w:r>
        <w:rPr>
          <w:rFonts w:hint="eastAsia" w:ascii="宋体" w:hAnsi="宋体" w:eastAsia="宋体" w:cs="宋体"/>
          <w:iCs/>
          <w:kern w:val="0"/>
          <w:sz w:val="24"/>
          <w:szCs w:val="24"/>
          <w:lang w:val="en-US" w:eastAsia="zh-CN"/>
          <w14:ligatures w14:val="none"/>
        </w:rPr>
        <w:t>起草组</w:t>
      </w:r>
      <w:r>
        <w:rPr>
          <w:rFonts w:hint="eastAsia" w:ascii="宋体" w:hAnsi="宋体" w:eastAsia="宋体"/>
          <w:sz w:val="24"/>
          <w:szCs w:val="24"/>
          <w:shd w:val="clear" w:color="auto" w:fill="auto"/>
          <w:lang w:val="en-US" w:eastAsia="zh-CN"/>
        </w:rPr>
        <w:t>在调研中发现，当前国内无障碍数字电影的整体生产数量有所提升，但各生产方的创作标准、审核机制不尽相同，产品质量良莠不齐。因此，应尽快推进描述音频制作标准和技术规范的发布和施行，建立相应的产品审核机制，在对产品质量进行把关的同时，为各被授权实体间的资源互通、国内国际的资源流通打下基础。</w:t>
      </w:r>
    </w:p>
    <w:p w14:paraId="73D24C8D">
      <w:pPr>
        <w:numPr>
          <w:ilvl w:val="0"/>
          <w:numId w:val="6"/>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26" w:name="_Toc725"/>
      <w:bookmarkStart w:id="27" w:name="_Toc1736855918"/>
      <w:r>
        <w:rPr>
          <w:rFonts w:hint="eastAsia" w:ascii="Times New Roman" w:hAnsi="Times New Roman" w:eastAsia="宋体" w:cs="Times New Roman"/>
          <w:b/>
          <w:bCs/>
          <w:sz w:val="24"/>
          <w:szCs w:val="24"/>
          <w:lang w:val="en-US" w:eastAsia="zh-CN"/>
        </w:rPr>
        <w:t>试验验证分析报告</w:t>
      </w:r>
      <w:bookmarkEnd w:id="26"/>
      <w:bookmarkEnd w:id="27"/>
    </w:p>
    <w:p w14:paraId="667DD372">
      <w:pPr>
        <w:widowControl/>
        <w:spacing w:after="0" w:line="360" w:lineRule="auto"/>
        <w:ind w:firstLine="480" w:firstLineChars="200"/>
        <w:jc w:val="left"/>
        <w:rPr>
          <w:rFonts w:ascii="宋体" w:hAnsi="宋体" w:eastAsia="宋体" w:cs="宋体"/>
          <w:iCs/>
          <w:kern w:val="0"/>
          <w:sz w:val="24"/>
          <w:szCs w:val="24"/>
          <w14:ligatures w14:val="none"/>
        </w:rPr>
      </w:pPr>
      <w:r>
        <w:rPr>
          <w:rFonts w:hint="eastAsia" w:ascii="宋体" w:hAnsi="宋体" w:eastAsia="宋体" w:cs="宋体"/>
          <w:iCs/>
          <w:kern w:val="0"/>
          <w:sz w:val="24"/>
          <w:szCs w:val="24"/>
          <w14:ligatures w14:val="none"/>
        </w:rPr>
        <w:t>起草组于202</w:t>
      </w:r>
      <w:r>
        <w:rPr>
          <w:rFonts w:ascii="宋体" w:hAnsi="宋体" w:eastAsia="宋体" w:cs="宋体"/>
          <w:iCs/>
          <w:kern w:val="0"/>
          <w:sz w:val="24"/>
          <w:szCs w:val="24"/>
          <w14:ligatures w14:val="none"/>
        </w:rPr>
        <w:t>2</w:t>
      </w:r>
      <w:r>
        <w:rPr>
          <w:rFonts w:hint="eastAsia" w:ascii="宋体" w:hAnsi="宋体" w:eastAsia="宋体" w:cs="宋体"/>
          <w:iCs/>
          <w:kern w:val="0"/>
          <w:sz w:val="24"/>
          <w:szCs w:val="24"/>
          <w14:ligatures w14:val="none"/>
        </w:rPr>
        <w:t>年2月至202</w:t>
      </w:r>
      <w:r>
        <w:rPr>
          <w:rFonts w:ascii="宋体" w:hAnsi="宋体" w:eastAsia="宋体" w:cs="宋体"/>
          <w:iCs/>
          <w:kern w:val="0"/>
          <w:sz w:val="24"/>
          <w:szCs w:val="24"/>
          <w14:ligatures w14:val="none"/>
        </w:rPr>
        <w:t>2</w:t>
      </w:r>
      <w:r>
        <w:rPr>
          <w:rFonts w:hint="eastAsia" w:ascii="宋体" w:hAnsi="宋体" w:eastAsia="宋体" w:cs="宋体"/>
          <w:iCs/>
          <w:kern w:val="0"/>
          <w:sz w:val="24"/>
          <w:szCs w:val="24"/>
          <w14:ligatures w14:val="none"/>
        </w:rPr>
        <w:t>年6月，在中国传媒大学电视台搭建了标准影院放映厅，制作了测试片段集，组织学生模拟视障人士进行主观测试和评价。</w:t>
      </w:r>
    </w:p>
    <w:p w14:paraId="64A089CD">
      <w:pPr>
        <w:widowControl/>
        <w:spacing w:after="0" w:line="360" w:lineRule="auto"/>
        <w:ind w:firstLine="480" w:firstLineChars="200"/>
        <w:jc w:val="left"/>
        <w:rPr>
          <w:rFonts w:ascii="宋体" w:hAnsi="宋体" w:eastAsia="宋体" w:cs="宋体"/>
          <w:iCs/>
          <w:kern w:val="0"/>
          <w:sz w:val="24"/>
          <w:szCs w:val="24"/>
          <w14:ligatures w14:val="none"/>
        </w:rPr>
      </w:pPr>
      <w:r>
        <w:rPr>
          <w:rFonts w:hint="eastAsia" w:ascii="宋体" w:hAnsi="宋体" w:eastAsia="宋体" w:cs="宋体"/>
          <w:iCs/>
          <w:kern w:val="0"/>
          <w:sz w:val="24"/>
          <w:szCs w:val="24"/>
          <w14:ligatures w14:val="none"/>
        </w:rPr>
        <w:t>起草组于2</w:t>
      </w:r>
      <w:r>
        <w:rPr>
          <w:rFonts w:ascii="宋体" w:hAnsi="宋体" w:eastAsia="宋体" w:cs="宋体"/>
          <w:iCs/>
          <w:kern w:val="0"/>
          <w:sz w:val="24"/>
          <w:szCs w:val="24"/>
          <w14:ligatures w14:val="none"/>
        </w:rPr>
        <w:t>022</w:t>
      </w:r>
      <w:r>
        <w:rPr>
          <w:rFonts w:hint="eastAsia" w:ascii="宋体" w:hAnsi="宋体" w:eastAsia="宋体" w:cs="宋体"/>
          <w:iCs/>
          <w:kern w:val="0"/>
          <w:sz w:val="24"/>
          <w:szCs w:val="24"/>
          <w14:ligatures w14:val="none"/>
        </w:rPr>
        <w:t>年</w:t>
      </w:r>
      <w:r>
        <w:rPr>
          <w:rFonts w:ascii="宋体" w:hAnsi="宋体" w:eastAsia="宋体" w:cs="宋体"/>
          <w:iCs/>
          <w:kern w:val="0"/>
          <w:sz w:val="24"/>
          <w:szCs w:val="24"/>
          <w14:ligatures w14:val="none"/>
        </w:rPr>
        <w:t>11</w:t>
      </w:r>
      <w:r>
        <w:rPr>
          <w:rFonts w:hint="eastAsia" w:ascii="宋体" w:hAnsi="宋体" w:eastAsia="宋体" w:cs="宋体"/>
          <w:iCs/>
          <w:kern w:val="0"/>
          <w:sz w:val="24"/>
          <w:szCs w:val="24"/>
          <w14:ligatures w14:val="none"/>
        </w:rPr>
        <w:t>月，联合北京市残疾人联合会，邀请视障人士进行了主观测试并收集意见反馈。</w:t>
      </w:r>
    </w:p>
    <w:p w14:paraId="62D76283">
      <w:pPr>
        <w:widowControl/>
        <w:spacing w:after="0" w:line="360" w:lineRule="auto"/>
        <w:ind w:firstLine="480" w:firstLineChars="200"/>
        <w:jc w:val="left"/>
        <w:rPr>
          <w:rFonts w:hint="eastAsia" w:ascii="宋体" w:hAnsi="宋体" w:eastAsia="宋体" w:cs="宋体"/>
          <w:iCs/>
          <w:kern w:val="0"/>
          <w:sz w:val="24"/>
          <w:szCs w:val="24"/>
          <w14:ligatures w14:val="none"/>
        </w:rPr>
      </w:pPr>
      <w:r>
        <w:rPr>
          <w:rFonts w:hint="eastAsia" w:ascii="宋体" w:hAnsi="宋体" w:eastAsia="宋体" w:cs="宋体"/>
          <w:iCs/>
          <w:kern w:val="0"/>
          <w:sz w:val="24"/>
          <w:szCs w:val="24"/>
          <w14:ligatures w14:val="none"/>
        </w:rPr>
        <w:t>工作组设计并实施的主观测试旨在深入探索音频描述在无障碍电影中的应用效果，特别是其与电影原音之间的相互作用关系。我们通过组织模拟视障者与真实视障者参加多场主观测试，评估不同音效处理、对白与音频描述重叠等情况下的信息接收效率与主观体验，以期为无障碍电影的制作与标准制定提供科学依据，确保视障观众能够尽可能全面准确地接收电影传达的信息，获得与明眼观众相近的观影体验。</w:t>
      </w:r>
    </w:p>
    <w:p w14:paraId="71A30044">
      <w:pPr>
        <w:widowControl/>
        <w:spacing w:after="0" w:line="360" w:lineRule="auto"/>
        <w:ind w:firstLine="480" w:firstLineChars="200"/>
        <w:jc w:val="left"/>
        <w:rPr>
          <w:rFonts w:hint="eastAsia" w:ascii="宋体" w:hAnsi="宋体" w:eastAsia="宋体" w:cs="宋体"/>
          <w:iCs/>
          <w:kern w:val="0"/>
          <w:sz w:val="24"/>
          <w:szCs w:val="24"/>
          <w14:ligatures w14:val="none"/>
        </w:rPr>
      </w:pPr>
      <w:r>
        <w:rPr>
          <w:rFonts w:hint="eastAsia" w:ascii="宋体" w:hAnsi="宋体" w:eastAsia="宋体" w:cs="宋体"/>
          <w:iCs/>
          <w:kern w:val="0"/>
          <w:sz w:val="24"/>
          <w:szCs w:val="24"/>
          <w14:ligatures w14:val="none"/>
        </w:rPr>
        <w:t>主观测试的设计理念基于声学原理、人类听觉感知特性及在数字电影院观看的无障碍设计理念，选取环境音片段5条和来自真实电影的片段13条，这些测试片段涵盖了环绕音演示、不同音效方位、对白与音频描述重叠等多种场景。</w:t>
      </w:r>
    </w:p>
    <w:p w14:paraId="1DD8A609">
      <w:pPr>
        <w:widowControl/>
        <w:spacing w:after="0" w:line="360" w:lineRule="auto"/>
        <w:ind w:firstLine="480" w:firstLineChars="200"/>
        <w:jc w:val="left"/>
        <w:rPr>
          <w:rFonts w:hint="eastAsia" w:ascii="宋体" w:hAnsi="宋体" w:eastAsia="宋体" w:cs="宋体"/>
          <w:iCs/>
          <w:kern w:val="0"/>
          <w:sz w:val="24"/>
          <w:szCs w:val="24"/>
          <w14:ligatures w14:val="none"/>
        </w:rPr>
      </w:pPr>
      <w:r>
        <w:rPr>
          <w:rFonts w:hint="eastAsia" w:ascii="宋体" w:hAnsi="宋体" w:eastAsia="宋体" w:cs="宋体"/>
          <w:iCs/>
          <w:kern w:val="0"/>
          <w:sz w:val="24"/>
          <w:szCs w:val="24"/>
          <w14:ligatures w14:val="none"/>
        </w:rPr>
        <w:t>在测试中，采用双盲测试法，即测试者与参与者均不知晓具体测试目的，以减少偏见影响。工作组分别进行了模拟测试（使用眼罩模拟视障环境）与真实视障者测试。在模拟视障者的主观测试中，收集有效问卷26份、有效数据1112条；在真实主观测试中，共邀请了来自联大、残联的20位视障朋友，收集有效问卷20份、有效数据980条。</w:t>
      </w:r>
    </w:p>
    <w:p w14:paraId="1D145C5D">
      <w:pPr>
        <w:widowControl/>
        <w:spacing w:after="0" w:line="360" w:lineRule="auto"/>
        <w:ind w:firstLine="480" w:firstLineChars="200"/>
        <w:jc w:val="left"/>
        <w:rPr>
          <w:rFonts w:hint="eastAsia" w:ascii="宋体" w:hAnsi="宋体" w:eastAsia="宋体" w:cs="宋体"/>
          <w:iCs/>
          <w:kern w:val="0"/>
          <w:sz w:val="24"/>
          <w:szCs w:val="24"/>
          <w:lang w:eastAsia="zh-CN"/>
          <w14:ligatures w14:val="none"/>
        </w:rPr>
      </w:pPr>
      <w:r>
        <w:rPr>
          <w:rFonts w:hint="eastAsia" w:ascii="宋体" w:hAnsi="宋体" w:eastAsia="宋体" w:cs="宋体"/>
          <w:iCs/>
          <w:kern w:val="0"/>
          <w:sz w:val="24"/>
          <w:szCs w:val="24"/>
          <w14:ligatures w14:val="none"/>
        </w:rPr>
        <w:t>结合问卷结果分析，我们对测试片段进行响度测量计算，得出描述音频与电影原音音效关系、描述音频位置对剧情内容理解的关系，以及描述音频响度对电影内容理解的影响等结论</w:t>
      </w:r>
      <w:r>
        <w:rPr>
          <w:rFonts w:hint="eastAsia" w:ascii="宋体" w:hAnsi="宋体" w:eastAsia="宋体" w:cs="宋体"/>
          <w:iCs/>
          <w:kern w:val="0"/>
          <w:sz w:val="24"/>
          <w:szCs w:val="24"/>
          <w:lang w:eastAsia="zh-CN"/>
          <w14:ligatures w14:val="none"/>
        </w:rPr>
        <w:t>。</w:t>
      </w:r>
    </w:p>
    <w:p w14:paraId="448A87C1">
      <w:pPr>
        <w:widowControl/>
        <w:spacing w:after="0" w:line="360" w:lineRule="auto"/>
        <w:ind w:firstLine="480" w:firstLineChars="200"/>
        <w:jc w:val="left"/>
        <w:rPr>
          <w:rFonts w:hint="eastAsia" w:ascii="Times New Roman" w:hAnsi="Times New Roman" w:eastAsia="宋体" w:cs="Times New Roman"/>
          <w:b/>
          <w:bCs/>
          <w:sz w:val="24"/>
          <w:szCs w:val="24"/>
        </w:rPr>
      </w:pPr>
      <w:r>
        <w:rPr>
          <w:rFonts w:hint="eastAsia" w:ascii="宋体" w:hAnsi="宋体" w:eastAsia="宋体" w:cs="宋体"/>
          <w:iCs/>
          <w:kern w:val="0"/>
          <w:sz w:val="24"/>
          <w:szCs w:val="24"/>
          <w14:ligatures w14:val="none"/>
        </w:rPr>
        <w:t>工作组根据主观测试结果修改形成本文件征求意见稿</w:t>
      </w:r>
      <w:r>
        <w:rPr>
          <w:rFonts w:hint="eastAsia" w:ascii="宋体" w:hAnsi="宋体" w:eastAsia="宋体" w:cs="宋体"/>
          <w:iCs/>
          <w:kern w:val="0"/>
          <w:sz w:val="24"/>
          <w:szCs w:val="24"/>
          <w:lang w:eastAsia="zh-CN"/>
          <w14:ligatures w14:val="none"/>
        </w:rPr>
        <w:t>，</w:t>
      </w:r>
      <w:r>
        <w:rPr>
          <w:rFonts w:hint="eastAsia" w:ascii="宋体" w:hAnsi="宋体" w:eastAsia="宋体" w:cs="宋体"/>
          <w:iCs/>
          <w:kern w:val="0"/>
          <w:sz w:val="24"/>
          <w:szCs w:val="24"/>
          <w:lang w:val="en-US" w:eastAsia="zh-CN"/>
          <w14:ligatures w14:val="none"/>
        </w:rPr>
        <w:t>测试报告详见附件《</w:t>
      </w:r>
      <w:r>
        <w:rPr>
          <w:rFonts w:hint="eastAsia" w:ascii="宋体" w:hAnsi="宋体" w:eastAsia="宋体" w:cs="宋体"/>
          <w:bCs w:val="0"/>
          <w:iCs/>
          <w:kern w:val="0"/>
          <w:sz w:val="24"/>
          <w:szCs w:val="24"/>
          <w14:ligatures w14:val="none"/>
        </w:rPr>
        <w:t>无障碍</w:t>
      </w:r>
      <w:r>
        <w:rPr>
          <w:rFonts w:hint="eastAsia" w:ascii="宋体" w:hAnsi="宋体" w:eastAsia="宋体" w:cs="宋体"/>
          <w:bCs w:val="0"/>
          <w:iCs/>
          <w:kern w:val="0"/>
          <w:sz w:val="24"/>
          <w:szCs w:val="24"/>
          <w:lang w:val="en-US" w:eastAsia="zh-CN"/>
          <w14:ligatures w14:val="none"/>
        </w:rPr>
        <w:t>数字</w:t>
      </w:r>
      <w:r>
        <w:rPr>
          <w:rFonts w:hint="eastAsia" w:ascii="宋体" w:hAnsi="宋体" w:eastAsia="宋体" w:cs="宋体"/>
          <w:bCs w:val="0"/>
          <w:iCs/>
          <w:kern w:val="0"/>
          <w:sz w:val="24"/>
          <w:szCs w:val="24"/>
          <w14:ligatures w14:val="none"/>
        </w:rPr>
        <w:t>电影主观评测</w:t>
      </w:r>
      <w:r>
        <w:rPr>
          <w:rFonts w:hint="eastAsia" w:ascii="宋体" w:hAnsi="宋体" w:eastAsia="宋体" w:cs="宋体"/>
          <w:bCs w:val="0"/>
          <w:iCs/>
          <w:kern w:val="0"/>
          <w:sz w:val="24"/>
          <w:szCs w:val="24"/>
          <w:lang w:val="en-US" w:eastAsia="zh-CN"/>
          <w14:ligatures w14:val="none"/>
        </w:rPr>
        <w:t>测试验证</w:t>
      </w:r>
      <w:r>
        <w:rPr>
          <w:rFonts w:hint="eastAsia" w:ascii="宋体" w:hAnsi="宋体" w:eastAsia="宋体" w:cs="宋体"/>
          <w:bCs w:val="0"/>
          <w:iCs/>
          <w:kern w:val="0"/>
          <w:sz w:val="24"/>
          <w:szCs w:val="24"/>
          <w14:ligatures w14:val="none"/>
        </w:rPr>
        <w:t>及分析报告</w:t>
      </w:r>
      <w:r>
        <w:rPr>
          <w:rFonts w:hint="eastAsia" w:ascii="宋体" w:hAnsi="宋体" w:eastAsia="宋体" w:cs="宋体"/>
          <w:iCs/>
          <w:kern w:val="0"/>
          <w:sz w:val="24"/>
          <w:szCs w:val="24"/>
          <w:lang w:val="en-US" w:eastAsia="zh-CN"/>
          <w14:ligatures w14:val="none"/>
        </w:rPr>
        <w:t>》。</w:t>
      </w:r>
    </w:p>
    <w:p w14:paraId="64920C40">
      <w:pPr>
        <w:numPr>
          <w:ilvl w:val="0"/>
          <w:numId w:val="6"/>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28" w:name="_Toc23569"/>
      <w:bookmarkStart w:id="29" w:name="_Toc592200155"/>
      <w:r>
        <w:rPr>
          <w:rFonts w:hint="eastAsia" w:ascii="Times New Roman" w:hAnsi="Times New Roman" w:eastAsia="宋体" w:cs="Times New Roman"/>
          <w:b/>
          <w:bCs/>
          <w:sz w:val="24"/>
          <w:szCs w:val="24"/>
        </w:rPr>
        <w:t>技术经济论证</w:t>
      </w:r>
      <w:r>
        <w:rPr>
          <w:rFonts w:hint="eastAsia" w:ascii="Times New Roman" w:hAnsi="Times New Roman" w:eastAsia="宋体" w:cs="Times New Roman"/>
          <w:b/>
          <w:bCs/>
          <w:sz w:val="24"/>
          <w:szCs w:val="24"/>
          <w:lang w:val="en-US" w:eastAsia="zh-CN"/>
        </w:rPr>
        <w:t>报告</w:t>
      </w:r>
      <w:bookmarkEnd w:id="28"/>
      <w:bookmarkEnd w:id="29"/>
    </w:p>
    <w:p w14:paraId="5BF4CE69">
      <w:pPr>
        <w:widowControl/>
        <w:spacing w:after="0" w:line="360" w:lineRule="auto"/>
        <w:ind w:firstLine="480" w:firstLineChars="200"/>
        <w:jc w:val="left"/>
        <w:rPr>
          <w:rFonts w:hint="eastAsia" w:ascii="宋体" w:hAnsi="宋体" w:eastAsia="宋体" w:cs="宋体"/>
          <w:iCs/>
          <w:kern w:val="0"/>
          <w:sz w:val="24"/>
          <w:szCs w:val="24"/>
          <w14:ligatures w14:val="none"/>
        </w:rPr>
      </w:pPr>
      <w:r>
        <w:rPr>
          <w:rFonts w:hint="eastAsia" w:ascii="宋体" w:hAnsi="宋体" w:eastAsia="宋体" w:cs="宋体"/>
          <w:iCs/>
          <w:kern w:val="0"/>
          <w:sz w:val="24"/>
          <w:szCs w:val="24"/>
          <w14:ligatures w14:val="none"/>
        </w:rPr>
        <w:t>本文件适用于指导面向视障人士的数字电影描述音频制作与管理。为无障碍数字电影增加描述音频是残疾人公益文化服务重要的组成部分，描述音频的产品发行应以其产生的独特、重要的社会效益为主要评价标准，市场经济效益辅之。</w:t>
      </w:r>
    </w:p>
    <w:p w14:paraId="3D9C20B5">
      <w:pPr>
        <w:numPr>
          <w:ilvl w:val="0"/>
          <w:numId w:val="2"/>
        </w:numPr>
        <w:spacing w:before="157" w:beforeLines="50" w:line="240" w:lineRule="auto"/>
        <w:contextualSpacing w:val="0"/>
        <w:jc w:val="left"/>
        <w:outlineLvl w:val="0"/>
        <w:rPr>
          <w:rFonts w:hint="eastAsia" w:ascii="Times New Roman" w:hAnsi="Times New Roman" w:eastAsia="黑体" w:cs="Times New Roman"/>
          <w:b/>
          <w:bCs/>
          <w:color w:val="000000"/>
          <w:sz w:val="24"/>
          <w:szCs w:val="24"/>
          <w:lang w:val="en-US" w:eastAsia="zh-CN"/>
        </w:rPr>
      </w:pPr>
      <w:bookmarkStart w:id="30" w:name="_Toc18067"/>
      <w:bookmarkStart w:id="31" w:name="_Toc1668784887"/>
      <w:r>
        <w:rPr>
          <w:rFonts w:hint="eastAsia" w:ascii="Times New Roman" w:hAnsi="Times New Roman" w:eastAsia="黑体" w:cs="Times New Roman"/>
          <w:b/>
          <w:bCs/>
          <w:color w:val="000000"/>
          <w:sz w:val="24"/>
          <w:szCs w:val="24"/>
          <w:lang w:val="en-US" w:eastAsia="zh-CN"/>
        </w:rPr>
        <w:t>国内外相关技术及标准发展现状及对比分析</w:t>
      </w:r>
      <w:bookmarkEnd w:id="30"/>
      <w:bookmarkEnd w:id="31"/>
    </w:p>
    <w:p w14:paraId="68F0FBB8">
      <w:pPr>
        <w:widowControl w:val="0"/>
        <w:spacing w:after="0" w:line="440" w:lineRule="exact"/>
        <w:ind w:firstLine="480" w:firstLineChars="200"/>
        <w:jc w:val="left"/>
        <w:rPr>
          <w:rFonts w:ascii="宋体" w:hAnsi="宋体" w:eastAsia="宋体" w:cs="宋体"/>
          <w:kern w:val="0"/>
          <w:sz w:val="24"/>
          <w:szCs w:val="24"/>
          <w14:ligatures w14:val="none"/>
        </w:rPr>
      </w:pPr>
      <w:r>
        <w:rPr>
          <w:rFonts w:hint="eastAsia" w:ascii="宋体" w:hAnsi="宋体" w:eastAsia="宋体" w:cs="宋体"/>
          <w:iCs/>
          <w:kern w:val="0"/>
          <w:sz w:val="24"/>
          <w:szCs w:val="24"/>
          <w14:ligatures w14:val="none"/>
        </w:rPr>
        <w:t>技术标准方面，当前国外尚未有国家或国际公认的描述音频标准推行，但国际上已有国家拟定了“描述音频准则”“描述音频指南”等具有较强实践性和参考性的手册或指南。如2005年西班牙制定的“视听障碍人士的描述音频程序和音频指南编制指南（UNE 153020-2005）”，2020年5月美国盲人理事会制定的“描述音频标准”草案，英国通信监管机构（Office of Communications，简写Ofcom）在其电视访问服务规范中单独说明的“关于描述音频标准”的部分，2010年9月澳大利亚结合英国、美国、加拿大、新西兰等国家描述音频情况制定的“描述音频操作指南”等。同时，基于描述音频（或称影像描述）实操性、主观性强的特征，英美等国除了制定相关指南和标准草案，还配套开设了一系列有关描述音频创作/教育计划或样片，以供无障碍数字电影创作者参考，如：美国DCMP描述和字幕媒体计划，在线提供视频样本和学习文本；英国RNIB在官网上不仅提供描述音频的创作指南，同时配套提供带有描述音频的电视节目的样本片段，以供创作者和学习者参考。</w:t>
      </w:r>
    </w:p>
    <w:p w14:paraId="6B165950">
      <w:pPr>
        <w:widowControl w:val="0"/>
        <w:spacing w:after="0" w:line="440" w:lineRule="exact"/>
        <w:ind w:firstLine="480" w:firstLineChars="200"/>
        <w:jc w:val="left"/>
        <w:rPr>
          <w:rFonts w:ascii="宋体" w:hAnsi="宋体" w:eastAsia="宋体" w:cs="宋体"/>
          <w:kern w:val="0"/>
          <w:sz w:val="24"/>
          <w:szCs w:val="24"/>
          <w:lang w:eastAsia="zh-Hans"/>
          <w14:ligatures w14:val="none"/>
        </w:rPr>
      </w:pPr>
      <w:r>
        <w:rPr>
          <w:rFonts w:hint="eastAsia" w:ascii="宋体" w:hAnsi="宋体" w:eastAsia="宋体" w:cs="宋体"/>
          <w:kern w:val="0"/>
          <w:sz w:val="24"/>
          <w:szCs w:val="24"/>
          <w14:ligatures w14:val="none"/>
        </w:rPr>
        <w:t>发展趋势方面，国外</w:t>
      </w:r>
      <w:r>
        <w:rPr>
          <w:rFonts w:hint="eastAsia" w:ascii="宋体" w:hAnsi="宋体" w:eastAsia="宋体" w:cs="宋体"/>
          <w:kern w:val="0"/>
          <w:sz w:val="24"/>
          <w:szCs w:val="24"/>
          <w:lang w:eastAsia="zh-Hans"/>
          <w14:ligatures w14:val="none"/>
        </w:rPr>
        <w:t>无障碍</w:t>
      </w:r>
      <w:r>
        <w:rPr>
          <w:rFonts w:hint="eastAsia" w:ascii="宋体" w:hAnsi="宋体" w:eastAsia="宋体" w:cs="宋体"/>
          <w:kern w:val="0"/>
          <w:sz w:val="24"/>
          <w:szCs w:val="24"/>
          <w14:ligatures w14:val="none"/>
        </w:rPr>
        <w:t>数字电影相关服务和发展，</w:t>
      </w:r>
      <w:r>
        <w:rPr>
          <w:rFonts w:hint="eastAsia" w:ascii="宋体" w:hAnsi="宋体" w:eastAsia="宋体" w:cs="宋体"/>
          <w:kern w:val="0"/>
          <w:sz w:val="24"/>
          <w:szCs w:val="24"/>
          <w:lang w:eastAsia="zh-Hans"/>
          <w14:ligatures w14:val="none"/>
        </w:rPr>
        <w:t>少不了</w:t>
      </w:r>
      <w:r>
        <w:rPr>
          <w:rFonts w:hint="eastAsia" w:ascii="宋体" w:hAnsi="宋体" w:eastAsia="宋体" w:cs="宋体"/>
          <w:kern w:val="0"/>
          <w:sz w:val="24"/>
          <w:szCs w:val="24"/>
          <w14:ligatures w14:val="none"/>
        </w:rPr>
        <w:t>视障、残障协会</w:t>
      </w:r>
      <w:r>
        <w:rPr>
          <w:rFonts w:hint="eastAsia" w:ascii="宋体" w:hAnsi="宋体" w:eastAsia="宋体" w:cs="宋体"/>
          <w:kern w:val="0"/>
          <w:sz w:val="24"/>
          <w:szCs w:val="24"/>
          <w:lang w:eastAsia="zh-Hans"/>
          <w14:ligatures w14:val="none"/>
        </w:rPr>
        <w:t>的</w:t>
      </w:r>
      <w:r>
        <w:rPr>
          <w:rFonts w:hint="eastAsia" w:ascii="宋体" w:hAnsi="宋体" w:eastAsia="宋体" w:cs="宋体"/>
          <w:kern w:val="0"/>
          <w:sz w:val="24"/>
          <w:szCs w:val="24"/>
          <w14:ligatures w14:val="none"/>
        </w:rPr>
        <w:t>倡导</w:t>
      </w:r>
      <w:r>
        <w:rPr>
          <w:rFonts w:hint="eastAsia" w:ascii="宋体" w:hAnsi="宋体" w:eastAsia="宋体" w:cs="宋体"/>
          <w:kern w:val="0"/>
          <w:sz w:val="24"/>
          <w:szCs w:val="24"/>
          <w:lang w:eastAsia="zh-Hans"/>
          <w14:ligatures w14:val="none"/>
        </w:rPr>
        <w:t>和</w:t>
      </w:r>
      <w:r>
        <w:rPr>
          <w:rFonts w:hint="eastAsia" w:ascii="宋体" w:hAnsi="宋体" w:eastAsia="宋体" w:cs="宋体"/>
          <w:kern w:val="0"/>
          <w:sz w:val="24"/>
          <w:szCs w:val="24"/>
          <w14:ligatures w14:val="none"/>
        </w:rPr>
        <w:t>无障碍政策、法条</w:t>
      </w:r>
      <w:r>
        <w:rPr>
          <w:rFonts w:hint="eastAsia" w:ascii="宋体" w:hAnsi="宋体" w:eastAsia="宋体" w:cs="宋体"/>
          <w:kern w:val="0"/>
          <w:sz w:val="24"/>
          <w:szCs w:val="24"/>
          <w:lang w:eastAsia="zh-Hans"/>
          <w14:ligatures w14:val="none"/>
        </w:rPr>
        <w:t>的</w:t>
      </w:r>
      <w:r>
        <w:rPr>
          <w:rFonts w:hint="eastAsia" w:ascii="宋体" w:hAnsi="宋体" w:eastAsia="宋体" w:cs="宋体"/>
          <w:kern w:val="0"/>
          <w:sz w:val="24"/>
          <w:szCs w:val="24"/>
          <w14:ligatures w14:val="none"/>
        </w:rPr>
        <w:t>保障</w:t>
      </w:r>
      <w:r>
        <w:rPr>
          <w:rFonts w:hint="eastAsia" w:ascii="宋体" w:hAnsi="宋体" w:eastAsia="宋体" w:cs="宋体"/>
          <w:kern w:val="0"/>
          <w:sz w:val="24"/>
          <w:szCs w:val="24"/>
          <w:lang w:eastAsia="zh-Hans"/>
          <w14:ligatures w14:val="none"/>
        </w:rPr>
        <w:t>。</w:t>
      </w:r>
      <w:r>
        <w:rPr>
          <w:rFonts w:hint="eastAsia" w:ascii="宋体" w:hAnsi="宋体" w:eastAsia="宋体" w:cs="宋体"/>
          <w:kern w:val="0"/>
          <w:sz w:val="24"/>
          <w:szCs w:val="24"/>
          <w14:ligatures w14:val="none"/>
        </w:rPr>
        <w:t>主要</w:t>
      </w:r>
      <w:r>
        <w:rPr>
          <w:rFonts w:hint="eastAsia" w:ascii="宋体" w:hAnsi="宋体" w:eastAsia="宋体" w:cs="宋体"/>
          <w:kern w:val="0"/>
          <w:sz w:val="24"/>
          <w:szCs w:val="24"/>
          <w:lang w:eastAsia="zh-Hans"/>
          <w14:ligatures w14:val="none"/>
        </w:rPr>
        <w:t>体现在以下两个方面：一是基于《马拉喀什条约》的</w:t>
      </w:r>
      <w:r>
        <w:rPr>
          <w:rFonts w:hint="eastAsia" w:ascii="宋体" w:hAnsi="宋体" w:eastAsia="宋体" w:cs="宋体"/>
          <w:kern w:val="0"/>
          <w:sz w:val="24"/>
          <w:szCs w:val="24"/>
          <w14:ligatures w14:val="none"/>
        </w:rPr>
        <w:t>视听产品</w:t>
      </w:r>
      <w:r>
        <w:rPr>
          <w:rFonts w:hint="eastAsia" w:ascii="宋体" w:hAnsi="宋体" w:eastAsia="宋体" w:cs="宋体"/>
          <w:kern w:val="0"/>
          <w:sz w:val="24"/>
          <w:szCs w:val="24"/>
          <w:lang w:eastAsia="zh-Hans"/>
          <w14:ligatures w14:val="none"/>
        </w:rPr>
        <w:t>版权豁免（合理使用），二是</w:t>
      </w:r>
      <w:r>
        <w:rPr>
          <w:rFonts w:hint="eastAsia" w:ascii="宋体" w:hAnsi="宋体" w:eastAsia="宋体" w:cs="宋体"/>
          <w:kern w:val="0"/>
          <w:sz w:val="24"/>
          <w:szCs w:val="24"/>
          <w14:ligatures w14:val="none"/>
        </w:rPr>
        <w:t>各国广播电视</w:t>
      </w:r>
      <w:r>
        <w:rPr>
          <w:rFonts w:hint="eastAsia" w:ascii="宋体" w:hAnsi="宋体" w:eastAsia="宋体" w:cs="宋体"/>
          <w:kern w:val="0"/>
          <w:sz w:val="24"/>
          <w:szCs w:val="24"/>
          <w:lang w:eastAsia="zh-Hans"/>
          <w14:ligatures w14:val="none"/>
        </w:rPr>
        <w:t>平台针对无障碍视听产品的</w:t>
      </w:r>
      <w:r>
        <w:rPr>
          <w:rFonts w:hint="eastAsia" w:ascii="宋体" w:hAnsi="宋体" w:eastAsia="宋体" w:cs="宋体"/>
          <w:kern w:val="0"/>
          <w:sz w:val="24"/>
          <w:szCs w:val="24"/>
          <w14:ligatures w14:val="none"/>
        </w:rPr>
        <w:t>播出</w:t>
      </w:r>
      <w:r>
        <w:rPr>
          <w:rFonts w:hint="eastAsia" w:ascii="宋体" w:hAnsi="宋体" w:eastAsia="宋体" w:cs="宋体"/>
          <w:kern w:val="0"/>
          <w:sz w:val="24"/>
          <w:szCs w:val="24"/>
          <w:lang w:eastAsia="zh-Hans"/>
          <w14:ligatures w14:val="none"/>
        </w:rPr>
        <w:t>时长要求。</w:t>
      </w:r>
    </w:p>
    <w:p w14:paraId="68B4F14B">
      <w:pPr>
        <w:widowControl/>
        <w:spacing w:after="0" w:line="360" w:lineRule="auto"/>
        <w:ind w:firstLine="480" w:firstLineChars="200"/>
        <w:jc w:val="both"/>
        <w:rPr>
          <w:rFonts w:ascii="宋体" w:hAnsi="宋体" w:eastAsia="宋体" w:cs="宋体"/>
          <w:iCs/>
          <w:kern w:val="0"/>
          <w:sz w:val="24"/>
          <w:szCs w:val="24"/>
          <w14:ligatures w14:val="none"/>
        </w:rPr>
      </w:pPr>
      <w:r>
        <w:rPr>
          <w:rFonts w:hint="eastAsia" w:ascii="Times New Roman" w:hAnsi="Times New Roman" w:eastAsia="宋体" w:cs="Times New Roman"/>
          <w:kern w:val="2"/>
          <w:sz w:val="24"/>
          <w:szCs w:val="24"/>
          <w14:ligatures w14:val="none"/>
        </w:rPr>
        <w:t>例如：西班牙是欧洲最早提供口述影像服务的国家，可以追溯到上世纪40年代的广播媒体。上世纪40年代和50年代，在电视出现之前，西班牙国家广播电台播放会定期播放带有描述音频的电影院电影音频联播，将其作为广播剧的一种形式。2010年，西班牙政府主席颁布《视听传播通则》(General Law of Audiovisual Communication)，该法案于2010年5月1日正式生效。通则第八条“残疾人的权利”中，明确指出：视听障碍者在技术可及性下，有权普遍无障碍地进行视听通信。</w:t>
      </w:r>
    </w:p>
    <w:p w14:paraId="711A3805">
      <w:pPr>
        <w:widowControl/>
        <w:spacing w:after="0" w:line="360" w:lineRule="auto"/>
        <w:ind w:firstLine="480" w:firstLineChars="200"/>
        <w:jc w:val="left"/>
        <w:rPr>
          <w:rFonts w:ascii="Times New Roman" w:hAnsi="Times New Roman" w:eastAsia="宋体" w:cs="Times New Roman"/>
          <w:kern w:val="2"/>
          <w:sz w:val="24"/>
          <w:szCs w:val="24"/>
          <w14:ligatures w14:val="none"/>
        </w:rPr>
      </w:pPr>
      <w:r>
        <w:rPr>
          <w:rFonts w:hint="eastAsia" w:ascii="Times New Roman" w:hAnsi="Times New Roman" w:eastAsia="宋体" w:cs="Times New Roman"/>
          <w:kern w:val="2"/>
          <w:sz w:val="24"/>
          <w:szCs w:val="24"/>
          <w14:ligatures w14:val="none"/>
        </w:rPr>
        <w:t>英国的无障碍视听服务位居世界前列，相关法律体系也趋于成熟。1995年11月，英国议会通过了《残疾人歧视法案》（The Disability Discrimination Act, DDA），将在工作场所以残疾为由的歧视认定为非法行为，从政策和法律层面对残疾人权益进行保护，使残疾人可以与健全人享有同等机会。</w:t>
      </w:r>
    </w:p>
    <w:p w14:paraId="2F08E6C9">
      <w:pPr>
        <w:widowControl/>
        <w:spacing w:after="0" w:line="360" w:lineRule="auto"/>
        <w:ind w:firstLine="480" w:firstLineChars="200"/>
        <w:jc w:val="left"/>
        <w:rPr>
          <w:rFonts w:hint="eastAsia" w:ascii="Times New Roman" w:hAnsi="Times New Roman" w:eastAsia="宋体" w:cs="Times New Roman"/>
          <w:kern w:val="2"/>
          <w:sz w:val="24"/>
          <w:szCs w:val="24"/>
          <w14:ligatures w14:val="none"/>
        </w:rPr>
      </w:pPr>
      <w:r>
        <w:rPr>
          <w:rFonts w:hint="eastAsia" w:ascii="Times New Roman" w:hAnsi="Times New Roman" w:eastAsia="宋体" w:cs="Times New Roman"/>
          <w:kern w:val="2"/>
          <w:sz w:val="24"/>
          <w:szCs w:val="24"/>
          <w14:ligatures w14:val="none"/>
        </w:rPr>
        <w:t>美国的无障碍视听服务最初是作为一项公共服务自愿提供的，旨在通过提供描述音频服务，帮助盲人和视障者理解影像内容，让视力受损人群不必在文化上处于不利地位。</w:t>
      </w:r>
    </w:p>
    <w:p w14:paraId="015B6A95">
      <w:pPr>
        <w:widowControl/>
        <w:spacing w:after="0" w:line="360" w:lineRule="auto"/>
        <w:ind w:firstLine="480" w:firstLineChars="200"/>
        <w:jc w:val="left"/>
        <w:rPr>
          <w:rFonts w:hint="eastAsia" w:ascii="Times New Roman" w:hAnsi="Times New Roman" w:eastAsia="宋体" w:cs="Times New Roman"/>
          <w:color w:val="808080" w:themeColor="background1" w:themeShade="80"/>
          <w:szCs w:val="21"/>
          <w:lang w:val="en-US" w:eastAsia="zh-CN"/>
          <w14:ligatures w14:val="none"/>
        </w:rPr>
      </w:pPr>
      <w:r>
        <w:rPr>
          <w:rFonts w:hint="eastAsia" w:ascii="Times New Roman" w:hAnsi="Times New Roman" w:eastAsia="宋体" w:cs="Times New Roman"/>
          <w:kern w:val="2"/>
          <w:sz w:val="24"/>
          <w:szCs w:val="24"/>
          <w:highlight w:val="none"/>
          <w:u w:val="none"/>
          <w:lang w:val="en-US" w:eastAsia="zh-CN"/>
          <w14:ligatures w14:val="none"/>
        </w:rPr>
        <w:t>当前国外</w:t>
      </w:r>
      <w:r>
        <w:rPr>
          <w:rFonts w:hint="eastAsia" w:ascii="Times New Roman" w:hAnsi="Times New Roman" w:eastAsia="宋体" w:cs="Times New Roman"/>
          <w:kern w:val="2"/>
          <w:sz w:val="24"/>
          <w:szCs w:val="24"/>
          <w14:ligatures w14:val="none"/>
        </w:rPr>
        <w:t>已有的</w:t>
      </w:r>
      <w:r>
        <w:rPr>
          <w:rFonts w:hint="eastAsia" w:ascii="宋体" w:hAnsi="宋体" w:eastAsia="宋体" w:cs="宋体"/>
          <w:iCs/>
          <w:kern w:val="0"/>
          <w:sz w:val="24"/>
          <w:szCs w:val="24"/>
          <w14:ligatures w14:val="none"/>
        </w:rPr>
        <w:t>“描述音频准则”或“描述音频指南”</w:t>
      </w:r>
      <w:r>
        <w:rPr>
          <w:rFonts w:hint="eastAsia" w:ascii="Times New Roman" w:hAnsi="Times New Roman" w:eastAsia="宋体" w:cs="Times New Roman"/>
          <w:kern w:val="2"/>
          <w:sz w:val="24"/>
          <w:szCs w:val="24"/>
          <w14:ligatures w14:val="none"/>
        </w:rPr>
        <w:t>为我国无障碍数字电影描述音频的标准化、规范化建设，提供了有益经验。2020年，上海译迩信息科技有限公司、深圳市信息无障碍研究会、上海电影评论学会联合制定了《关于无障碍文娱作品的制作流程与技术标准的研究和实践》文件，对无障碍文娱产品的制作流程、技术标准和实践效果进行了全面描述，对无障碍文娱产品的制作提供了行动指南。2021年，中国盲文出版社、中国电影科学技术研究所、中国盲人协会、中国聋人协会、中国视障文化资讯服务中心（中国盲文图书馆）共同起草了</w:t>
      </w:r>
      <w:r>
        <w:rPr>
          <w:rFonts w:hint="eastAsia" w:ascii="宋体" w:hAnsi="宋体" w:eastAsia="宋体" w:cs="宋体"/>
          <w:kern w:val="0"/>
          <w:sz w:val="24"/>
          <w:szCs w:val="24"/>
          <w14:ligatures w14:val="none"/>
        </w:rPr>
        <w:t>T/CSMPTE 13—2021《无障碍影视节目制作技术规范》，这一团体标准从片源择选、脚本撰写、解说录制、声画制作、节目审核五大环节，</w:t>
      </w:r>
      <w:r>
        <w:rPr>
          <w:rFonts w:hint="eastAsia" w:ascii="宋体" w:hAnsi="宋体" w:eastAsia="宋体" w:cs="宋体"/>
          <w:kern w:val="0"/>
          <w:sz w:val="24"/>
          <w:szCs w:val="24"/>
          <w:lang w:val="en-US" w:eastAsia="zh-CN"/>
          <w14:ligatures w14:val="none"/>
        </w:rPr>
        <w:t>规范了</w:t>
      </w:r>
      <w:r>
        <w:rPr>
          <w:rFonts w:hint="eastAsia" w:ascii="宋体" w:hAnsi="宋体" w:eastAsia="宋体" w:cs="宋体"/>
          <w:kern w:val="0"/>
          <w:sz w:val="24"/>
          <w:szCs w:val="24"/>
          <w14:ligatures w14:val="none"/>
        </w:rPr>
        <w:t>为视听残障两类人群制作无障碍</w:t>
      </w:r>
      <w:r>
        <w:rPr>
          <w:rFonts w:hint="eastAsia" w:ascii="宋体" w:hAnsi="宋体" w:eastAsia="宋体" w:cs="宋体"/>
          <w:kern w:val="0"/>
          <w:sz w:val="24"/>
          <w:szCs w:val="24"/>
          <w:lang w:val="en-US" w:eastAsia="zh-CN"/>
          <w14:ligatures w14:val="none"/>
        </w:rPr>
        <w:t>影视节目的</w:t>
      </w:r>
      <w:r>
        <w:rPr>
          <w:rFonts w:hint="eastAsia" w:ascii="宋体" w:hAnsi="宋体" w:eastAsia="宋体" w:cs="宋体"/>
          <w:kern w:val="0"/>
          <w:sz w:val="24"/>
          <w:szCs w:val="24"/>
          <w14:ligatures w14:val="none"/>
        </w:rPr>
        <w:t>技术要求。本文件在前两者基础上，</w:t>
      </w:r>
      <w:bookmarkStart w:id="32" w:name="_Toc5049"/>
      <w:bookmarkStart w:id="33" w:name="_Toc14524"/>
      <w:bookmarkStart w:id="34" w:name="_Toc1811844953"/>
      <w:bookmarkStart w:id="35" w:name="_Toc6054"/>
      <w:r>
        <w:rPr>
          <w:rFonts w:hint="eastAsia" w:ascii="宋体" w:hAnsi="宋体" w:eastAsia="宋体" w:cs="宋体"/>
          <w:kern w:val="0"/>
          <w:sz w:val="24"/>
          <w:szCs w:val="24"/>
          <w14:ligatures w14:val="none"/>
        </w:rPr>
        <w:t>基于大量实践经验，进一步对面向视障者的无障碍数字电影描述音频</w:t>
      </w:r>
      <w:bookmarkEnd w:id="32"/>
      <w:bookmarkEnd w:id="33"/>
      <w:bookmarkEnd w:id="34"/>
      <w:bookmarkEnd w:id="35"/>
      <w:r>
        <w:rPr>
          <w:rFonts w:hint="eastAsia" w:ascii="宋体" w:hAnsi="宋体" w:eastAsia="宋体" w:cs="宋体"/>
          <w:kern w:val="0"/>
          <w:sz w:val="24"/>
          <w:szCs w:val="24"/>
          <w14:ligatures w14:val="none"/>
        </w:rPr>
        <w:t>的制作提出了规范意见，依据主观测试对描述音频的响度进行了标准化的制定，对描述音频录制环境声学技术明确了要求，为我国无障碍视听产业发展提供技术层面的先决条件，为中国无障碍视听产品的国际传播创设可能。</w:t>
      </w:r>
    </w:p>
    <w:p w14:paraId="177D45A7">
      <w:pPr>
        <w:numPr>
          <w:ilvl w:val="0"/>
          <w:numId w:val="2"/>
        </w:numPr>
        <w:spacing w:before="157" w:beforeLines="50" w:line="240" w:lineRule="auto"/>
        <w:contextualSpacing w:val="0"/>
        <w:jc w:val="left"/>
        <w:outlineLvl w:val="0"/>
        <w:rPr>
          <w:rFonts w:hint="eastAsia" w:ascii="Times New Roman" w:hAnsi="Times New Roman" w:eastAsia="黑体" w:cs="Times New Roman"/>
          <w:b/>
          <w:bCs/>
          <w:color w:val="000000"/>
          <w:sz w:val="24"/>
          <w:szCs w:val="24"/>
        </w:rPr>
      </w:pPr>
      <w:bookmarkStart w:id="36" w:name="_Toc10457"/>
      <w:bookmarkStart w:id="37" w:name="_Toc1131165989"/>
      <w:r>
        <w:rPr>
          <w:rFonts w:hint="eastAsia" w:ascii="Times New Roman" w:hAnsi="Times New Roman" w:eastAsia="黑体" w:cs="Times New Roman"/>
          <w:b/>
          <w:bCs/>
          <w:color w:val="000000"/>
          <w:sz w:val="24"/>
          <w:szCs w:val="24"/>
          <w:lang w:val="en-US" w:eastAsia="zh-CN"/>
        </w:rPr>
        <w:t>采用国际标准或国外先进标准情况</w:t>
      </w:r>
      <w:bookmarkEnd w:id="36"/>
      <w:bookmarkEnd w:id="37"/>
    </w:p>
    <w:p w14:paraId="03FF749C">
      <w:pPr>
        <w:widowControl/>
        <w:spacing w:after="0" w:line="360" w:lineRule="auto"/>
        <w:ind w:firstLine="480" w:firstLineChars="200"/>
        <w:jc w:val="left"/>
        <w:rPr>
          <w:rFonts w:hint="eastAsia" w:ascii="宋体" w:hAnsi="宋体" w:eastAsia="宋体" w:cs="宋体"/>
          <w:kern w:val="0"/>
          <w:sz w:val="24"/>
          <w:szCs w:val="24"/>
          <w:lang w:eastAsia="zh-Hans"/>
          <w14:ligatures w14:val="none"/>
        </w:rPr>
      </w:pPr>
      <w:r>
        <w:rPr>
          <w:rFonts w:hint="eastAsia" w:ascii="宋体" w:hAnsi="宋体" w:eastAsia="宋体" w:cs="宋体"/>
          <w:kern w:val="0"/>
          <w:sz w:val="24"/>
          <w:szCs w:val="24"/>
          <w14:ligatures w14:val="none"/>
        </w:rPr>
        <w:t>国际上，</w:t>
      </w:r>
      <w:r>
        <w:rPr>
          <w:rFonts w:hint="eastAsia" w:ascii="宋体" w:hAnsi="宋体" w:eastAsia="宋体" w:cs="宋体"/>
          <w:kern w:val="0"/>
          <w:sz w:val="24"/>
          <w:szCs w:val="24"/>
          <w:lang w:eastAsia="zh-Hans"/>
          <w14:ligatures w14:val="none"/>
        </w:rPr>
        <w:t>对于</w:t>
      </w:r>
      <w:r>
        <w:rPr>
          <w:rFonts w:hint="eastAsia" w:ascii="宋体" w:hAnsi="宋体" w:eastAsia="宋体" w:cs="宋体"/>
          <w:kern w:val="0"/>
          <w:sz w:val="24"/>
          <w:szCs w:val="24"/>
          <w14:ligatures w14:val="none"/>
        </w:rPr>
        <w:t>无障碍数字电影描述音频的</w:t>
      </w:r>
      <w:r>
        <w:rPr>
          <w:rFonts w:hint="eastAsia" w:ascii="宋体" w:hAnsi="宋体" w:eastAsia="宋体" w:cs="宋体"/>
          <w:kern w:val="0"/>
          <w:sz w:val="24"/>
          <w:szCs w:val="24"/>
          <w:lang w:eastAsia="zh-Hans"/>
          <w14:ligatures w14:val="none"/>
        </w:rPr>
        <w:t>创作要求和</w:t>
      </w:r>
      <w:r>
        <w:rPr>
          <w:rFonts w:hint="eastAsia" w:ascii="宋体" w:hAnsi="宋体" w:eastAsia="宋体" w:cs="宋体"/>
          <w:kern w:val="0"/>
          <w:sz w:val="24"/>
          <w:szCs w:val="24"/>
          <w14:ligatures w14:val="none"/>
        </w:rPr>
        <w:t>技术</w:t>
      </w:r>
      <w:r>
        <w:rPr>
          <w:rFonts w:hint="eastAsia" w:ascii="宋体" w:hAnsi="宋体" w:eastAsia="宋体" w:cs="宋体"/>
          <w:kern w:val="0"/>
          <w:sz w:val="24"/>
          <w:szCs w:val="24"/>
          <w:lang w:eastAsia="zh-Hans"/>
          <w14:ligatures w14:val="none"/>
        </w:rPr>
        <w:t>规范主要以指南形式呈现，具体评价标准和规定以建议为主，相对笼统、宽泛，不涉及严格的技术指标或硬性参数</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eastAsia="zh-Hans"/>
          <w14:ligatures w14:val="none"/>
        </w:rPr>
        <w:t>对于</w:t>
      </w:r>
      <w:r>
        <w:rPr>
          <w:rFonts w:hint="eastAsia" w:ascii="宋体" w:hAnsi="宋体" w:eastAsia="宋体" w:cs="宋体"/>
          <w:kern w:val="0"/>
          <w:sz w:val="24"/>
          <w:szCs w:val="24"/>
          <w14:ligatures w14:val="none"/>
        </w:rPr>
        <w:t>无障碍数字电影打包、发行</w:t>
      </w:r>
      <w:r>
        <w:rPr>
          <w:rFonts w:hint="eastAsia" w:ascii="宋体" w:hAnsi="宋体" w:eastAsia="宋体" w:cs="宋体"/>
          <w:kern w:val="0"/>
          <w:sz w:val="24"/>
          <w:szCs w:val="24"/>
          <w:lang w:eastAsia="zh-Hans"/>
          <w14:ligatures w14:val="none"/>
        </w:rPr>
        <w:t>方面的要求和规范主要通过对电视台、商业视频平台、广播电视协会进行播出限制和规定来实现</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eastAsia="zh-Hans"/>
          <w14:ligatures w14:val="none"/>
        </w:rPr>
        <w:t>对</w:t>
      </w:r>
      <w:r>
        <w:rPr>
          <w:rFonts w:hint="eastAsia" w:ascii="宋体" w:hAnsi="宋体" w:eastAsia="宋体" w:cs="宋体"/>
          <w:kern w:val="0"/>
          <w:sz w:val="24"/>
          <w:szCs w:val="24"/>
          <w14:ligatures w14:val="none"/>
        </w:rPr>
        <w:t>于</w:t>
      </w:r>
      <w:r>
        <w:rPr>
          <w:rFonts w:hint="eastAsia" w:ascii="宋体" w:hAnsi="宋体" w:eastAsia="宋体" w:cs="宋体"/>
          <w:kern w:val="0"/>
          <w:sz w:val="24"/>
          <w:szCs w:val="24"/>
          <w:lang w:eastAsia="zh-Hans"/>
          <w14:ligatures w14:val="none"/>
        </w:rPr>
        <w:t>硬件设备和接收条件的标准和规定，通常由各设备生产厂商与其所合作的电台、电视台、网络平台等协商对接。</w:t>
      </w:r>
    </w:p>
    <w:p w14:paraId="14F035C7">
      <w:pPr>
        <w:widowControl/>
        <w:spacing w:after="0" w:line="360" w:lineRule="auto"/>
        <w:ind w:firstLine="480" w:firstLineChars="200"/>
        <w:jc w:val="left"/>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eastAsia="zh-Hans"/>
          <w14:ligatures w14:val="none"/>
        </w:rPr>
        <w:t>ISO、IEC、ITU三大国际标准</w:t>
      </w:r>
      <w:r>
        <w:rPr>
          <w:rFonts w:hint="eastAsia" w:ascii="宋体" w:hAnsi="宋体" w:eastAsia="宋体" w:cs="宋体"/>
          <w:kern w:val="0"/>
          <w:sz w:val="24"/>
          <w:szCs w:val="24"/>
          <w:lang w:val="en-US" w:eastAsia="zh-CN"/>
          <w14:ligatures w14:val="none"/>
        </w:rPr>
        <w:t>尚未有相关标准。</w:t>
      </w:r>
    </w:p>
    <w:p w14:paraId="1FBF66A1">
      <w:pPr>
        <w:widowControl/>
        <w:spacing w:after="0" w:line="360" w:lineRule="auto"/>
        <w:ind w:firstLine="480" w:firstLineChars="200"/>
        <w:jc w:val="left"/>
        <w:rPr>
          <w:rFonts w:ascii="宋体" w:hAnsi="宋体" w:eastAsia="宋体" w:cs="宋体"/>
          <w:iCs/>
          <w:kern w:val="0"/>
          <w:sz w:val="24"/>
          <w:szCs w:val="24"/>
          <w14:ligatures w14:val="none"/>
        </w:rPr>
      </w:pPr>
      <w:r>
        <w:rPr>
          <w:rFonts w:ascii="宋体" w:hAnsi="宋体" w:eastAsia="宋体" w:cs="宋体"/>
          <w:iCs/>
          <w:kern w:val="0"/>
          <w:sz w:val="24"/>
          <w:szCs w:val="24"/>
          <w14:ligatures w14:val="none"/>
        </w:rPr>
        <w:t>本标准未采用国际标准和国外先进标准。</w:t>
      </w:r>
    </w:p>
    <w:p w14:paraId="5D5E3B32">
      <w:pPr>
        <w:numPr>
          <w:ilvl w:val="0"/>
          <w:numId w:val="2"/>
        </w:numPr>
        <w:spacing w:before="157" w:beforeLines="50" w:line="240" w:lineRule="auto"/>
        <w:contextualSpacing w:val="0"/>
        <w:jc w:val="left"/>
        <w:outlineLvl w:val="0"/>
        <w:rPr>
          <w:rFonts w:hint="eastAsia" w:ascii="Times New Roman" w:hAnsi="Times New Roman" w:eastAsia="黑体" w:cs="Times New Roman"/>
          <w:b/>
          <w:bCs/>
          <w:color w:val="000000"/>
          <w:sz w:val="24"/>
          <w:szCs w:val="24"/>
        </w:rPr>
      </w:pPr>
      <w:bookmarkStart w:id="38" w:name="_Toc20305"/>
      <w:bookmarkStart w:id="39" w:name="_Toc1981533879"/>
      <w:r>
        <w:rPr>
          <w:rFonts w:hint="eastAsia" w:ascii="Times New Roman" w:hAnsi="Times New Roman" w:eastAsia="黑体" w:cs="Times New Roman"/>
          <w:b/>
          <w:bCs/>
          <w:color w:val="000000"/>
          <w:sz w:val="24"/>
          <w:szCs w:val="24"/>
        </w:rPr>
        <w:t>与有关法律、行政法规及相关标准的关系</w:t>
      </w:r>
      <w:bookmarkEnd w:id="38"/>
      <w:bookmarkEnd w:id="39"/>
    </w:p>
    <w:p w14:paraId="23878768">
      <w:pPr>
        <w:widowControl w:val="0"/>
        <w:spacing w:line="440" w:lineRule="exact"/>
        <w:ind w:firstLine="480" w:firstLineChars="200"/>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为保障无障碍建设实践的强制性、可行性和可持续性，</w:t>
      </w:r>
      <w:r>
        <w:rPr>
          <w:rFonts w:hint="eastAsia" w:ascii="宋体" w:hAnsi="宋体" w:eastAsia="宋体" w:cs="Times New Roman"/>
          <w:kern w:val="2"/>
          <w:sz w:val="24"/>
          <w:szCs w:val="24"/>
          <w:lang w:val="en-US" w:eastAsia="zh-CN" w:bidi="ar-SA"/>
        </w:rPr>
        <w:t>1990年，</w:t>
      </w:r>
      <w:r>
        <w:rPr>
          <w:rFonts w:ascii="宋体" w:hAnsi="宋体" w:eastAsia="宋体" w:cs="Times New Roman"/>
          <w:kern w:val="2"/>
          <w:sz w:val="24"/>
          <w:szCs w:val="24"/>
          <w:lang w:val="en-US" w:eastAsia="zh-CN" w:bidi="ar-SA"/>
        </w:rPr>
        <w:t>我国第一部有关残疾人事业发展的基本法——《残疾人保障法》诞生，标志着我国残疾人事业发展进入法治化阶段。</w:t>
      </w:r>
    </w:p>
    <w:p w14:paraId="37C19B17">
      <w:pPr>
        <w:widowControl w:val="0"/>
        <w:numPr>
          <w:ilvl w:val="255"/>
          <w:numId w:val="0"/>
        </w:numPr>
        <w:spacing w:after="0" w:line="440" w:lineRule="exact"/>
        <w:ind w:firstLine="480" w:firstLineChars="200"/>
        <w:jc w:val="left"/>
        <w:rPr>
          <w:rFonts w:ascii="宋体" w:hAnsi="宋体" w:eastAsia="宋体" w:cs="Songti SC Regular"/>
          <w:kern w:val="0"/>
          <w:sz w:val="24"/>
          <w:szCs w:val="24"/>
          <w:lang w:eastAsia="zh-Hans"/>
          <w14:ligatures w14:val="none"/>
        </w:rPr>
      </w:pPr>
      <w:r>
        <w:rPr>
          <w:rFonts w:hint="eastAsia" w:ascii="宋体" w:hAnsi="宋体" w:eastAsia="宋体" w:cs="宋体"/>
          <w:kern w:val="0"/>
          <w:sz w:val="24"/>
          <w:szCs w:val="24"/>
          <w14:ligatures w14:val="none"/>
        </w:rPr>
        <w:t>2019年</w:t>
      </w:r>
      <w:r>
        <w:rPr>
          <w:rFonts w:hint="eastAsia" w:ascii="宋体" w:hAnsi="宋体" w:eastAsia="宋体" w:cs="宋体"/>
          <w:kern w:val="0"/>
          <w:sz w:val="24"/>
          <w:szCs w:val="24"/>
          <w:lang w:eastAsia="zh-Hans"/>
          <w14:ligatures w14:val="none"/>
        </w:rPr>
        <w:t>全国</w:t>
      </w:r>
      <w:r>
        <w:rPr>
          <w:rFonts w:hint="eastAsia" w:ascii="宋体" w:hAnsi="宋体" w:eastAsia="宋体" w:cs="宋体"/>
          <w:kern w:val="0"/>
          <w:sz w:val="24"/>
          <w:szCs w:val="24"/>
          <w14:ligatures w14:val="none"/>
        </w:rPr>
        <w:t>两会期间，全国人大代表</w:t>
      </w:r>
      <w:r>
        <w:rPr>
          <w:rFonts w:hint="eastAsia" w:ascii="宋体" w:hAnsi="宋体" w:eastAsia="宋体" w:cs="宋体"/>
          <w:kern w:val="0"/>
          <w:sz w:val="24"/>
          <w:szCs w:val="24"/>
          <w:lang w:eastAsia="zh-Hans"/>
          <w14:ligatures w14:val="none"/>
        </w:rPr>
        <w:t>、</w:t>
      </w:r>
      <w:r>
        <w:rPr>
          <w:rFonts w:hint="eastAsia" w:ascii="宋体" w:hAnsi="宋体" w:eastAsia="宋体" w:cs="宋体"/>
          <w:kern w:val="0"/>
          <w:sz w:val="24"/>
          <w:szCs w:val="24"/>
          <w14:ligatures w14:val="none"/>
        </w:rPr>
        <w:t>中国电影导演协会副会长贾樟柯提</w:t>
      </w:r>
      <w:r>
        <w:rPr>
          <w:rFonts w:hint="eastAsia" w:ascii="宋体" w:hAnsi="宋体" w:eastAsia="宋体" w:cs="宋体"/>
          <w:kern w:val="0"/>
          <w:sz w:val="24"/>
          <w:szCs w:val="24"/>
          <w:lang w:eastAsia="zh-Hans"/>
          <w14:ligatures w14:val="none"/>
        </w:rPr>
        <w:t>交了</w:t>
      </w:r>
      <w:r>
        <w:rPr>
          <w:rFonts w:hint="eastAsia" w:ascii="宋体" w:hAnsi="宋体" w:eastAsia="宋体" w:cs="宋体"/>
          <w:kern w:val="0"/>
          <w:sz w:val="24"/>
          <w:szCs w:val="24"/>
          <w14:ligatures w14:val="none"/>
        </w:rPr>
        <w:t>《关于发展我国无障碍电影事业的议案》，号召社会各界关心、支持无障碍</w:t>
      </w:r>
      <w:r>
        <w:rPr>
          <w:rFonts w:hint="eastAsia" w:ascii="宋体" w:hAnsi="宋体" w:eastAsia="宋体" w:cs="宋体"/>
          <w:kern w:val="0"/>
          <w:sz w:val="24"/>
          <w:szCs w:val="24"/>
          <w:lang w:eastAsia="zh-Hans"/>
          <w14:ligatures w14:val="none"/>
        </w:rPr>
        <w:t>电影事业发展。提案有力推动了国家在法律政策层面对无障碍</w:t>
      </w:r>
      <w:r>
        <w:rPr>
          <w:rFonts w:hint="eastAsia" w:ascii="宋体" w:hAnsi="宋体" w:eastAsia="宋体" w:cs="宋体"/>
          <w:kern w:val="0"/>
          <w:sz w:val="24"/>
          <w:szCs w:val="24"/>
          <w14:ligatures w14:val="none"/>
        </w:rPr>
        <w:t>数字电影</w:t>
      </w:r>
      <w:r>
        <w:rPr>
          <w:rFonts w:hint="eastAsia" w:ascii="宋体" w:hAnsi="宋体" w:eastAsia="宋体" w:cs="宋体"/>
          <w:kern w:val="0"/>
          <w:sz w:val="24"/>
          <w:szCs w:val="24"/>
          <w:lang w:eastAsia="zh-Hans"/>
          <w14:ligatures w14:val="none"/>
        </w:rPr>
        <w:t>事业发展的关注，视障人士的精神文化需要得以从“幕后”走向“台前”</w:t>
      </w:r>
      <w:r>
        <w:rPr>
          <w:rFonts w:hint="eastAsia" w:ascii="宋体" w:hAnsi="宋体" w:eastAsia="宋体" w:cs="宋体"/>
          <w:kern w:val="0"/>
          <w:sz w:val="24"/>
          <w:szCs w:val="24"/>
          <w14:ligatures w14:val="none"/>
        </w:rPr>
        <w:t>。</w:t>
      </w:r>
    </w:p>
    <w:p w14:paraId="00DB8597">
      <w:pPr>
        <w:widowControl w:val="0"/>
        <w:autoSpaceDE/>
        <w:autoSpaceDN/>
        <w:spacing w:line="360" w:lineRule="auto"/>
        <w:ind w:firstLine="480" w:firstLineChars="200"/>
        <w:jc w:val="both"/>
        <w:rPr>
          <w:rFonts w:ascii="宋体" w:hAnsi="宋体" w:eastAsia="宋体" w:cs="宋体"/>
          <w:iCs/>
          <w:sz w:val="24"/>
          <w:szCs w:val="24"/>
          <w:lang w:val="en-US" w:eastAsia="zh-CN" w:bidi="ar-SA"/>
        </w:rPr>
      </w:pPr>
      <w:r>
        <w:rPr>
          <w:rFonts w:ascii="宋体" w:hAnsi="宋体" w:eastAsia="宋体" w:cs="宋体"/>
          <w:iCs/>
          <w:sz w:val="24"/>
          <w:szCs w:val="24"/>
          <w:lang w:val="en-US" w:eastAsia="zh-CN" w:bidi="ar-SA"/>
        </w:rPr>
        <w:t>2021年6月1日，新修订的《中华人民共和国著作权法》（以下简称新《著作权法》）正式实施。新《著作权法》将2010年《著作权法》第二十二条第十二款(1)2以及《信息网络传播权保护条例》第六条(2)3中的“盲文”概念扩大化，从“文字作品”拓展到“以阅读障碍者能够感知的无障碍方式”，在一定程度上拓宽了视障人群享受无障碍服务的版图，为无障碍数字电影的制作和发行提供了发展机遇。</w:t>
      </w:r>
    </w:p>
    <w:p w14:paraId="2BE584EC">
      <w:pPr>
        <w:widowControl w:val="0"/>
        <w:autoSpaceDE/>
        <w:autoSpaceDN/>
        <w:spacing w:line="360" w:lineRule="auto"/>
        <w:ind w:firstLine="480" w:firstLineChars="200"/>
        <w:jc w:val="both"/>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2022年5月，</w:t>
      </w:r>
      <w:r>
        <w:rPr>
          <w:rFonts w:ascii="宋体" w:hAnsi="宋体" w:eastAsia="宋体" w:cs="宋体"/>
          <w:sz w:val="24"/>
          <w:szCs w:val="24"/>
          <w:lang w:val="en-US" w:eastAsia="zh-CN" w:bidi="ar-SA"/>
        </w:rPr>
        <w:t>《关于为盲人、视力障碍者或其他印刷品阅读障碍者获得已出版作品提供便利的马拉喀什条约》（以下简称《马拉喀什条约》）</w:t>
      </w:r>
      <w:r>
        <w:rPr>
          <w:rFonts w:hint="eastAsia" w:ascii="宋体" w:hAnsi="宋体" w:eastAsia="宋体" w:cs="宋体"/>
          <w:sz w:val="24"/>
          <w:szCs w:val="24"/>
          <w:lang w:val="en-US" w:eastAsia="zh-CN" w:bidi="ar-SA"/>
        </w:rPr>
        <w:t>正式对我国生效，</w:t>
      </w:r>
      <w:r>
        <w:rPr>
          <w:rFonts w:ascii="宋体" w:hAnsi="宋体" w:eastAsia="宋体" w:cs="宋体"/>
          <w:iCs/>
          <w:sz w:val="24"/>
          <w:szCs w:val="24"/>
          <w:lang w:val="en-US" w:eastAsia="zh-CN" w:bidi="ar-SA"/>
        </w:rPr>
        <w:t>这是世界上第一部，也是迄今为止唯一一部版权领域的人权条约，致力于进一步保障阅读障碍者平等获取文化和教育资源的权利。</w:t>
      </w:r>
      <w:r>
        <w:rPr>
          <w:rFonts w:hint="eastAsia" w:ascii="宋体" w:hAnsi="宋体" w:eastAsia="宋体" w:cs="宋体"/>
          <w:iCs/>
          <w:sz w:val="24"/>
          <w:szCs w:val="24"/>
          <w:lang w:val="en-US" w:eastAsia="zh-CN" w:bidi="ar-SA"/>
        </w:rPr>
        <w:t>至此，</w:t>
      </w:r>
      <w:r>
        <w:rPr>
          <w:rFonts w:hint="eastAsia" w:ascii="宋体" w:hAnsi="宋体" w:eastAsia="宋体" w:cs="宋体"/>
          <w:sz w:val="24"/>
          <w:szCs w:val="24"/>
          <w:lang w:val="en-US" w:eastAsia="zh-Hans" w:bidi="ar-SA"/>
        </w:rPr>
        <w:t>可供进行无障碍版本制作的视听产品在题材、体裁、内容、风格等方面，有了诸多突破。</w:t>
      </w:r>
      <w:r>
        <w:rPr>
          <w:rFonts w:hint="eastAsia" w:ascii="宋体" w:hAnsi="宋体" w:eastAsia="宋体" w:cs="宋体"/>
          <w:sz w:val="24"/>
          <w:szCs w:val="24"/>
          <w:lang w:val="en-US" w:eastAsia="zh-CN" w:bidi="ar-SA"/>
        </w:rPr>
        <w:t>无障碍数字电影的生产与传播，开始了从量变向质变的发展。</w:t>
      </w:r>
    </w:p>
    <w:p w14:paraId="5BF6A81D">
      <w:pPr>
        <w:widowControl w:val="0"/>
        <w:autoSpaceDE/>
        <w:autoSpaceDN/>
        <w:spacing w:line="360" w:lineRule="auto"/>
        <w:ind w:firstLine="480" w:firstLineChars="200"/>
        <w:jc w:val="both"/>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2022年8月，</w:t>
      </w:r>
      <w:r>
        <w:rPr>
          <w:rFonts w:ascii="宋体" w:hAnsi="宋体" w:eastAsia="宋体" w:cs="宋体"/>
          <w:sz w:val="24"/>
          <w:szCs w:val="24"/>
          <w:lang w:val="en-US" w:eastAsia="zh-CN" w:bidi="ar-SA"/>
        </w:rPr>
        <w:t>为规范以无障碍方式向阅读障碍者提供作品的秩序，更好地为阅读障碍者使用作品提供便利，发挥著作权促进阅读障碍者平等参与社会生活、共享文化发展成果的作用，根据</w:t>
      </w:r>
      <w:r>
        <w:rPr>
          <w:rFonts w:hint="eastAsia" w:ascii="宋体" w:hAnsi="宋体" w:eastAsia="宋体" w:cs="宋体"/>
          <w:sz w:val="24"/>
          <w:szCs w:val="24"/>
          <w:lang w:val="en-US" w:eastAsia="zh-CN" w:bidi="ar-SA"/>
        </w:rPr>
        <w:t>新</w:t>
      </w:r>
      <w:r>
        <w:rPr>
          <w:rFonts w:ascii="宋体" w:hAnsi="宋体" w:eastAsia="宋体" w:cs="宋体"/>
          <w:sz w:val="24"/>
          <w:szCs w:val="24"/>
          <w:lang w:val="en-US" w:eastAsia="zh-CN" w:bidi="ar-SA"/>
        </w:rPr>
        <w:t>《著作权法》和我国批准的《马拉喀什条约》，</w:t>
      </w:r>
      <w:r>
        <w:rPr>
          <w:rFonts w:hint="eastAsia" w:ascii="宋体" w:hAnsi="宋体" w:eastAsia="宋体" w:cs="宋体"/>
          <w:sz w:val="24"/>
          <w:szCs w:val="24"/>
          <w:lang w:val="en-US" w:eastAsia="zh-CN" w:bidi="ar-SA"/>
        </w:rPr>
        <w:t>国家版权局印发了</w:t>
      </w:r>
      <w:r>
        <w:rPr>
          <w:rFonts w:ascii="宋体" w:hAnsi="宋体" w:eastAsia="宋体" w:cs="宋体"/>
          <w:sz w:val="24"/>
          <w:szCs w:val="24"/>
          <w:lang w:val="en-US" w:eastAsia="zh-CN" w:bidi="ar-SA"/>
        </w:rPr>
        <w:t>《以无障碍方式向阅读障碍者提供作品暂行规定》</w:t>
      </w:r>
      <w:r>
        <w:rPr>
          <w:rFonts w:hint="eastAsia" w:ascii="宋体" w:hAnsi="宋体" w:eastAsia="宋体" w:cs="宋体"/>
          <w:sz w:val="24"/>
          <w:szCs w:val="24"/>
          <w:lang w:val="en-US" w:eastAsia="zh-CN" w:bidi="ar-SA"/>
        </w:rPr>
        <w:t>。</w:t>
      </w:r>
    </w:p>
    <w:p w14:paraId="3B84F267">
      <w:pPr>
        <w:widowControl w:val="0"/>
        <w:autoSpaceDE/>
        <w:autoSpaceDN/>
        <w:spacing w:line="360" w:lineRule="auto"/>
        <w:ind w:firstLine="480" w:firstLineChars="200"/>
        <w:jc w:val="both"/>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2023年9月，为加强无障碍环境建设，保障残疾人、老年人平等、充分、便捷地参与和融入社会生活，促进社会全体人员共享经济社会发展成果，《中华人民共和国无障碍环境建设法》开始施行。 </w:t>
      </w:r>
    </w:p>
    <w:p w14:paraId="7045B77D">
      <w:pPr>
        <w:widowControl w:val="0"/>
        <w:spacing w:after="0" w:line="440" w:lineRule="exact"/>
        <w:ind w:firstLine="480" w:firstLineChars="200"/>
        <w:jc w:val="both"/>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截至目前，全国标准信息公共服务平台共有“无障碍”相关标准、指南77个，以无障碍设施、无障碍设计为主，如GB/T 43518</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2023 《人类工效学 家居无障碍设计导则》</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GB/T 43351</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2023《 无障碍设计 触摸导引地图的内容、图形和表达方法》DB</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43/T 2522</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2022《 社区公共服务中心无障碍环境建设规范》等，鲜少涉及无障碍文化产业。</w:t>
      </w:r>
    </w:p>
    <w:p w14:paraId="3148D9DE">
      <w:pPr>
        <w:widowControl w:val="0"/>
        <w:spacing w:after="0" w:line="440" w:lineRule="exact"/>
        <w:ind w:firstLine="480" w:firstLineChars="200"/>
        <w:jc w:val="both"/>
        <w:rPr>
          <w:rFonts w:hint="eastAsia" w:ascii="Times New Roman" w:hAnsi="Times New Roman" w:eastAsia="宋体" w:cs="Times New Roman"/>
          <w:color w:val="808080" w:themeColor="background1" w:themeShade="80"/>
          <w:szCs w:val="21"/>
          <w:lang w:val="en-US" w:eastAsia="zh-CN"/>
          <w14:ligatures w14:val="none"/>
        </w:rPr>
      </w:pPr>
      <w:r>
        <w:rPr>
          <w:rFonts w:hint="eastAsia" w:ascii="宋体" w:hAnsi="宋体" w:eastAsia="宋体" w:cs="宋体"/>
          <w:kern w:val="0"/>
          <w:sz w:val="24"/>
          <w:szCs w:val="24"/>
          <w:lang w:val="en-US" w:eastAsia="zh-CN"/>
          <w14:ligatures w14:val="none"/>
        </w:rPr>
        <w:t>本文件符合以上法律法规的相关规定和要求，并与现行相关标准协调一致，</w:t>
      </w:r>
      <w:r>
        <w:rPr>
          <w:rFonts w:hint="eastAsia" w:ascii="宋体" w:hAnsi="宋体" w:eastAsia="宋体" w:cs="宋体"/>
          <w:kern w:val="0"/>
          <w:sz w:val="24"/>
          <w:szCs w:val="24"/>
          <w14:ligatures w14:val="none"/>
        </w:rPr>
        <w:t>旨在在已有内部文件、团体标准的基础上，从行业发展角度，对我国面向视障者的无障碍数字电影的描述音频制定更加完善的</w:t>
      </w:r>
      <w:r>
        <w:rPr>
          <w:rFonts w:hint="eastAsia" w:ascii="宋体" w:hAnsi="宋体" w:eastAsia="宋体" w:cs="宋体"/>
          <w:iCs/>
          <w:kern w:val="0"/>
          <w:sz w:val="24"/>
          <w:szCs w:val="24"/>
          <w14:ligatures w14:val="none"/>
        </w:rPr>
        <w:t>制作规范与技术要求</w:t>
      </w:r>
      <w:r>
        <w:rPr>
          <w:rFonts w:hint="eastAsia" w:ascii="宋体" w:hAnsi="宋体" w:eastAsia="宋体" w:cs="宋体"/>
          <w:kern w:val="0"/>
          <w:sz w:val="24"/>
          <w:szCs w:val="24"/>
          <w14:ligatures w14:val="none"/>
        </w:rPr>
        <w:t>，为无障碍影视的行业发展奠定基础，为中国无障碍数字电影的国际传播贡献力量</w:t>
      </w:r>
      <w:r>
        <w:rPr>
          <w:rFonts w:hint="eastAsia" w:ascii="宋体" w:hAnsi="宋体" w:eastAsia="宋体" w:cs="宋体"/>
          <w:kern w:val="0"/>
          <w:sz w:val="24"/>
          <w:szCs w:val="24"/>
          <w:lang w:eastAsia="zh-CN"/>
          <w14:ligatures w14:val="none"/>
        </w:rPr>
        <w:t>。</w:t>
      </w:r>
    </w:p>
    <w:p w14:paraId="606790DB">
      <w:pPr>
        <w:numPr>
          <w:ilvl w:val="0"/>
          <w:numId w:val="2"/>
        </w:numPr>
        <w:spacing w:before="157" w:beforeLines="50" w:line="240" w:lineRule="auto"/>
        <w:contextualSpacing w:val="0"/>
        <w:jc w:val="left"/>
        <w:outlineLvl w:val="0"/>
        <w:rPr>
          <w:rFonts w:hint="eastAsia" w:ascii="Times New Roman" w:hAnsi="Times New Roman" w:eastAsia="黑体" w:cs="Times New Roman"/>
          <w:b/>
          <w:bCs/>
          <w:color w:val="000000"/>
          <w:sz w:val="24"/>
          <w:szCs w:val="24"/>
        </w:rPr>
      </w:pPr>
      <w:bookmarkStart w:id="40" w:name="_Toc7167"/>
      <w:bookmarkStart w:id="41" w:name="_Toc463506677"/>
      <w:r>
        <w:rPr>
          <w:rFonts w:hint="eastAsia" w:ascii="Times New Roman" w:hAnsi="Times New Roman" w:eastAsia="黑体" w:cs="Times New Roman"/>
          <w:b/>
          <w:bCs/>
          <w:color w:val="000000"/>
          <w:sz w:val="24"/>
          <w:szCs w:val="24"/>
        </w:rPr>
        <w:t>重大分歧意见的处理经过和依据</w:t>
      </w:r>
      <w:bookmarkEnd w:id="40"/>
      <w:bookmarkEnd w:id="41"/>
    </w:p>
    <w:p w14:paraId="45A575B2">
      <w:pPr>
        <w:widowControl w:val="0"/>
        <w:spacing w:after="0" w:line="440" w:lineRule="exact"/>
        <w:ind w:firstLine="480" w:firstLineChars="200"/>
        <w:jc w:val="both"/>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无。</w:t>
      </w:r>
    </w:p>
    <w:p w14:paraId="5A7B8C4B">
      <w:pPr>
        <w:numPr>
          <w:ilvl w:val="0"/>
          <w:numId w:val="2"/>
        </w:numPr>
        <w:spacing w:before="157" w:beforeLines="50" w:line="240" w:lineRule="auto"/>
        <w:contextualSpacing w:val="0"/>
        <w:jc w:val="left"/>
        <w:outlineLvl w:val="0"/>
        <w:rPr>
          <w:rFonts w:hint="eastAsia" w:ascii="Times New Roman" w:hAnsi="Times New Roman" w:eastAsia="黑体" w:cs="Times New Roman"/>
          <w:b/>
          <w:bCs/>
          <w:color w:val="000000"/>
          <w:sz w:val="24"/>
          <w:szCs w:val="24"/>
        </w:rPr>
      </w:pPr>
      <w:bookmarkStart w:id="42" w:name="_Toc15848"/>
      <w:bookmarkStart w:id="43" w:name="_Toc1233532670"/>
      <w:r>
        <w:rPr>
          <w:rFonts w:hint="eastAsia" w:ascii="Times New Roman" w:hAnsi="Times New Roman" w:eastAsia="黑体" w:cs="Times New Roman"/>
          <w:b/>
          <w:bCs/>
          <w:color w:val="000000"/>
          <w:sz w:val="24"/>
          <w:szCs w:val="24"/>
          <w:lang w:val="en-US" w:eastAsia="zh-CN"/>
        </w:rPr>
        <w:t>知识产权</w:t>
      </w:r>
      <w:r>
        <w:rPr>
          <w:rFonts w:hint="eastAsia" w:ascii="Times New Roman" w:hAnsi="Times New Roman" w:eastAsia="黑体" w:cs="Times New Roman"/>
          <w:b/>
          <w:bCs/>
          <w:color w:val="000000"/>
          <w:sz w:val="24"/>
          <w:szCs w:val="24"/>
        </w:rPr>
        <w:t>有关说明</w:t>
      </w:r>
      <w:bookmarkEnd w:id="42"/>
      <w:bookmarkEnd w:id="43"/>
    </w:p>
    <w:p w14:paraId="68BA050C">
      <w:pPr>
        <w:numPr>
          <w:ilvl w:val="0"/>
          <w:numId w:val="7"/>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44" w:name="_Toc10178"/>
      <w:bookmarkStart w:id="45" w:name="_Toc176456552"/>
      <w:r>
        <w:rPr>
          <w:rFonts w:hint="eastAsia" w:ascii="Times New Roman" w:hAnsi="Times New Roman" w:eastAsia="宋体" w:cs="Times New Roman"/>
          <w:b/>
          <w:bCs/>
          <w:sz w:val="24"/>
          <w:szCs w:val="24"/>
        </w:rPr>
        <w:t>涉及专利的有关说明</w:t>
      </w:r>
      <w:bookmarkEnd w:id="44"/>
      <w:bookmarkEnd w:id="45"/>
    </w:p>
    <w:p w14:paraId="63E65ACA">
      <w:pPr>
        <w:pStyle w:val="46"/>
        <w:spacing w:line="360" w:lineRule="auto"/>
        <w:ind w:firstLine="480"/>
        <w:rPr>
          <w:rFonts w:hint="eastAsia" w:ascii="Times New Roman" w:hAnsi="Times New Roman" w:eastAsia="宋体" w:cs="Times New Roman"/>
          <w:color w:val="808080" w:themeColor="background1" w:themeShade="80"/>
          <w:szCs w:val="21"/>
          <w:lang w:val="en-US" w:eastAsia="zh-CN"/>
          <w14:ligatures w14:val="none"/>
        </w:rPr>
      </w:pPr>
      <w:r>
        <w:rPr>
          <w:rFonts w:hint="eastAsia" w:ascii="宋体" w:hAnsi="宋体" w:eastAsia="宋体" w:cs="宋体"/>
          <w:kern w:val="0"/>
          <w:sz w:val="24"/>
          <w:szCs w:val="24"/>
          <w:lang w:val="en-US" w:eastAsia="zh-CN" w:bidi="ar-SA"/>
          <w14:ligatures w14:val="none"/>
        </w:rPr>
        <w:t>本文件的某些内容可能涉及专利。本文件的发布机构不承担识别专利的责任。</w:t>
      </w:r>
    </w:p>
    <w:p w14:paraId="21E40147">
      <w:pPr>
        <w:numPr>
          <w:ilvl w:val="0"/>
          <w:numId w:val="7"/>
        </w:numPr>
        <w:spacing w:before="157" w:beforeLines="50" w:line="240" w:lineRule="auto"/>
        <w:ind w:left="0" w:firstLine="0"/>
        <w:jc w:val="left"/>
        <w:outlineLvl w:val="1"/>
        <w:rPr>
          <w:rFonts w:hint="eastAsia" w:ascii="Times New Roman" w:hAnsi="Times New Roman" w:eastAsia="宋体" w:cs="Times New Roman"/>
          <w:b/>
          <w:bCs/>
          <w:sz w:val="24"/>
          <w:szCs w:val="24"/>
        </w:rPr>
      </w:pPr>
      <w:bookmarkStart w:id="46" w:name="_Toc1313"/>
      <w:bookmarkStart w:id="47" w:name="_Toc30352957"/>
      <w:r>
        <w:rPr>
          <w:rFonts w:hint="eastAsia" w:ascii="Times New Roman" w:hAnsi="Times New Roman" w:eastAsia="宋体" w:cs="Times New Roman"/>
          <w:b/>
          <w:bCs/>
          <w:sz w:val="24"/>
          <w:szCs w:val="24"/>
        </w:rPr>
        <w:t>其他知识产权说明</w:t>
      </w:r>
      <w:bookmarkEnd w:id="46"/>
      <w:bookmarkEnd w:id="47"/>
    </w:p>
    <w:p w14:paraId="0E42DB75">
      <w:pPr>
        <w:pStyle w:val="46"/>
        <w:spacing w:line="360" w:lineRule="auto"/>
        <w:ind w:firstLine="480"/>
        <w:rPr>
          <w:rFonts w:hint="eastAsia" w:ascii="宋体" w:hAnsi="宋体" w:eastAsia="宋体" w:cs="宋体"/>
          <w:kern w:val="0"/>
          <w:sz w:val="24"/>
          <w:szCs w:val="24"/>
          <w:lang w:val="en-US" w:eastAsia="zh-Hans" w:bidi="ar-SA"/>
          <w14:ligatures w14:val="none"/>
        </w:rPr>
      </w:pPr>
      <w:bookmarkStart w:id="48" w:name="_Toc16175"/>
      <w:r>
        <w:rPr>
          <w:rFonts w:hint="eastAsia" w:ascii="宋体" w:hAnsi="宋体" w:eastAsia="宋体" w:cs="宋体"/>
          <w:kern w:val="0"/>
          <w:sz w:val="24"/>
          <w:szCs w:val="24"/>
          <w:lang w:val="en-US" w:eastAsia="zh-Hans" w:bidi="ar-SA"/>
          <w14:ligatures w14:val="none"/>
        </w:rPr>
        <w:t>本文件</w:t>
      </w:r>
      <w:r>
        <w:rPr>
          <w:rFonts w:hint="eastAsia" w:hAnsi="宋体" w:cs="宋体"/>
          <w:kern w:val="0"/>
          <w:sz w:val="24"/>
          <w:szCs w:val="24"/>
          <w:lang w:val="en-US" w:eastAsia="zh-CN" w:bidi="ar-SA"/>
          <w14:ligatures w14:val="none"/>
        </w:rPr>
        <w:t>需</w:t>
      </w:r>
      <w:r>
        <w:rPr>
          <w:rFonts w:hint="eastAsia" w:ascii="宋体" w:hAnsi="宋体" w:eastAsia="宋体" w:cs="宋体"/>
          <w:kern w:val="0"/>
          <w:sz w:val="24"/>
          <w:szCs w:val="24"/>
          <w:lang w:val="en-US" w:eastAsia="zh-Hans" w:bidi="ar-SA"/>
          <w14:ligatures w14:val="none"/>
        </w:rPr>
        <w:t>规定无障碍</w:t>
      </w:r>
      <w:r>
        <w:rPr>
          <w:rFonts w:hint="eastAsia" w:ascii="宋体" w:hAnsi="宋体" w:eastAsia="宋体" w:cs="宋体"/>
          <w:kern w:val="0"/>
          <w:sz w:val="24"/>
          <w:szCs w:val="24"/>
          <w:lang w:val="en-US" w:eastAsia="zh-CN" w:bidi="ar-SA"/>
          <w14:ligatures w14:val="none"/>
        </w:rPr>
        <w:t>数字</w:t>
      </w:r>
      <w:r>
        <w:rPr>
          <w:rFonts w:hint="eastAsia" w:ascii="宋体" w:hAnsi="宋体" w:eastAsia="宋体" w:cs="宋体"/>
          <w:kern w:val="0"/>
          <w:sz w:val="24"/>
          <w:szCs w:val="24"/>
          <w:lang w:val="en-US" w:eastAsia="zh-Hans" w:bidi="ar-SA"/>
          <w14:ligatures w14:val="none"/>
        </w:rPr>
        <w:t>电影的描述音频录制环境声学技术要求，因T/CSMPTE 9—2020 《电影鉴定放映室和录音棚技术要求和测量方法》的第五部分“录音棚建筑声学技术要求”对对白录音棚的混响时间、隔声量等特性已给出指标要求</w:t>
      </w:r>
      <w:r>
        <w:rPr>
          <w:rFonts w:hint="eastAsia" w:hAnsi="宋体" w:cs="宋体"/>
          <w:kern w:val="0"/>
          <w:sz w:val="24"/>
          <w:szCs w:val="24"/>
          <w:lang w:val="en-US" w:eastAsia="zh-CN" w:bidi="ar-SA"/>
          <w14:ligatures w14:val="none"/>
        </w:rPr>
        <w:t>，</w:t>
      </w:r>
      <w:r>
        <w:rPr>
          <w:rFonts w:hint="eastAsia" w:ascii="宋体" w:hAnsi="宋体" w:eastAsia="宋体" w:cs="宋体"/>
          <w:kern w:val="0"/>
          <w:sz w:val="24"/>
          <w:szCs w:val="24"/>
          <w:lang w:val="en-US" w:eastAsia="zh-Hans" w:bidi="ar-SA"/>
          <w14:ligatures w14:val="none"/>
        </w:rPr>
        <w:t>T/CSMPTE 9—2020</w:t>
      </w:r>
      <w:r>
        <w:rPr>
          <w:rFonts w:hint="eastAsia" w:hAnsi="宋体" w:cs="宋体"/>
          <w:kern w:val="0"/>
          <w:sz w:val="24"/>
          <w:szCs w:val="24"/>
          <w:lang w:val="en-US" w:eastAsia="zh-CN" w:bidi="ar-SA"/>
          <w14:ligatures w14:val="none"/>
        </w:rPr>
        <w:t>的主要起草单位中国电影科学技术研究所也是本文件的主要起草单位，且与其发布机构有良好的沟通合作机制，</w:t>
      </w:r>
      <w:r>
        <w:rPr>
          <w:rFonts w:hint="eastAsia" w:ascii="宋体" w:hAnsi="宋体" w:eastAsia="宋体" w:cs="宋体"/>
          <w:kern w:val="0"/>
          <w:sz w:val="24"/>
          <w:szCs w:val="24"/>
          <w:lang w:val="en-US" w:eastAsia="zh-Hans" w:bidi="ar-SA"/>
          <w14:ligatures w14:val="none"/>
        </w:rPr>
        <w:t>因此本文件</w:t>
      </w:r>
      <w:r>
        <w:rPr>
          <w:rFonts w:hint="eastAsia" w:hAnsi="宋体" w:cs="宋体"/>
          <w:kern w:val="0"/>
          <w:sz w:val="24"/>
          <w:szCs w:val="24"/>
          <w:lang w:val="en-US" w:eastAsia="zh-CN" w:bidi="ar-SA"/>
          <w14:ligatures w14:val="none"/>
        </w:rPr>
        <w:t>规范性引用了</w:t>
      </w:r>
      <w:r>
        <w:rPr>
          <w:rFonts w:hint="eastAsia" w:ascii="宋体" w:hAnsi="宋体" w:eastAsia="宋体" w:cs="宋体"/>
          <w:kern w:val="0"/>
          <w:sz w:val="24"/>
          <w:szCs w:val="24"/>
          <w:lang w:val="en-US" w:eastAsia="zh-Hans" w:bidi="ar-SA"/>
          <w14:ligatures w14:val="none"/>
        </w:rPr>
        <w:t>T/CSMPTE 9—2020</w:t>
      </w:r>
      <w:r>
        <w:rPr>
          <w:rFonts w:hint="eastAsia" w:hAnsi="宋体" w:cs="宋体"/>
          <w:kern w:val="0"/>
          <w:sz w:val="24"/>
          <w:szCs w:val="24"/>
          <w:lang w:val="en-US" w:eastAsia="zh-CN" w:bidi="ar-SA"/>
          <w14:ligatures w14:val="none"/>
        </w:rPr>
        <w:t>中相关内容</w:t>
      </w:r>
      <w:r>
        <w:rPr>
          <w:rFonts w:hint="eastAsia" w:ascii="宋体" w:hAnsi="宋体" w:eastAsia="宋体" w:cs="宋体"/>
          <w:kern w:val="0"/>
          <w:sz w:val="24"/>
          <w:szCs w:val="24"/>
          <w:lang w:val="en-US" w:eastAsia="zh-Hans" w:bidi="ar-SA"/>
          <w14:ligatures w14:val="none"/>
        </w:rPr>
        <w:t>。</w:t>
      </w:r>
    </w:p>
    <w:p w14:paraId="78C20257">
      <w:pPr>
        <w:numPr>
          <w:ilvl w:val="0"/>
          <w:numId w:val="2"/>
        </w:numPr>
        <w:spacing w:before="157" w:beforeLines="50" w:line="240" w:lineRule="auto"/>
        <w:ind w:firstLine="0" w:firstLineChars="0"/>
        <w:jc w:val="left"/>
        <w:outlineLvl w:val="0"/>
        <w:rPr>
          <w:rFonts w:hint="default" w:ascii="Times New Roman" w:hAnsi="Times New Roman" w:eastAsia="黑体" w:cs="Times New Roman"/>
          <w:b/>
          <w:bCs/>
          <w:i w:val="0"/>
          <w:iCs w:val="0"/>
          <w:color w:val="000000"/>
          <w:sz w:val="24"/>
          <w:szCs w:val="24"/>
        </w:rPr>
      </w:pPr>
      <w:bookmarkStart w:id="49" w:name="_Toc1188523960"/>
      <w:r>
        <w:rPr>
          <w:rFonts w:hint="eastAsia" w:ascii="Times New Roman" w:hAnsi="Times New Roman" w:eastAsia="黑体" w:cs="Times New Roman"/>
          <w:b/>
          <w:bCs/>
          <w:i w:val="0"/>
          <w:iCs w:val="0"/>
          <w:color w:val="000000"/>
          <w:sz w:val="24"/>
          <w:szCs w:val="24"/>
          <w:lang w:val="en-US" w:eastAsia="zh-CN"/>
        </w:rPr>
        <w:t>标准宣贯实施建议</w:t>
      </w:r>
      <w:bookmarkEnd w:id="48"/>
      <w:bookmarkEnd w:id="49"/>
    </w:p>
    <w:p w14:paraId="05B32781">
      <w:pPr>
        <w:numPr>
          <w:ilvl w:val="0"/>
          <w:numId w:val="8"/>
        </w:numPr>
        <w:spacing w:before="157" w:beforeLines="50" w:line="240" w:lineRule="auto"/>
        <w:ind w:left="0" w:firstLine="0"/>
        <w:jc w:val="left"/>
        <w:outlineLvl w:val="1"/>
        <w:rPr>
          <w:rFonts w:hint="eastAsia" w:ascii="Times New Roman" w:hAnsi="Times New Roman" w:eastAsia="宋体" w:cs="Times New Roman"/>
          <w:b/>
          <w:bCs/>
          <w:i w:val="0"/>
          <w:iCs w:val="0"/>
          <w:color w:val="auto"/>
          <w:sz w:val="24"/>
          <w:szCs w:val="24"/>
          <w:lang w:val="en-US" w:eastAsia="zh-CN"/>
        </w:rPr>
      </w:pPr>
      <w:bookmarkStart w:id="50" w:name="_Toc29107"/>
      <w:bookmarkStart w:id="51" w:name="_Toc1776794973"/>
      <w:r>
        <w:rPr>
          <w:rFonts w:hint="eastAsia" w:ascii="Times New Roman" w:hAnsi="Times New Roman" w:eastAsia="宋体" w:cs="Times New Roman"/>
          <w:b/>
          <w:bCs/>
          <w:i w:val="0"/>
          <w:iCs w:val="0"/>
          <w:color w:val="auto"/>
          <w:sz w:val="24"/>
          <w:szCs w:val="24"/>
          <w:lang w:val="en-US" w:eastAsia="zh-CN"/>
        </w:rPr>
        <w:t>组织措施</w:t>
      </w:r>
      <w:bookmarkEnd w:id="50"/>
      <w:bookmarkEnd w:id="51"/>
    </w:p>
    <w:p w14:paraId="694858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标准发布后，组织行业协会、电影制作发行单位、影院运营单位和设备厂商等相关单位进行标准培训和宣传普及，</w:t>
      </w:r>
      <w:r>
        <w:rPr>
          <w:rFonts w:ascii="宋体" w:hAnsi="宋体" w:eastAsia="宋体" w:cs="宋体"/>
          <w:iCs/>
          <w:sz w:val="24"/>
          <w:szCs w:val="24"/>
          <w:lang w:val="en-US" w:eastAsia="zh-CN" w:bidi="ar-SA"/>
        </w:rPr>
        <w:t>以达到推广、落地的目的</w:t>
      </w:r>
      <w:r>
        <w:rPr>
          <w:rFonts w:hint="eastAsia" w:ascii="宋体" w:hAnsi="宋体" w:eastAsia="宋体" w:cs="宋体"/>
          <w:iCs/>
          <w:sz w:val="24"/>
          <w:szCs w:val="24"/>
          <w:lang w:val="en-US" w:eastAsia="zh-CN" w:bidi="ar-SA"/>
        </w:rPr>
        <w:t>。</w:t>
      </w:r>
    </w:p>
    <w:p w14:paraId="79652DF3">
      <w:pPr>
        <w:numPr>
          <w:ilvl w:val="0"/>
          <w:numId w:val="8"/>
        </w:numPr>
        <w:spacing w:before="157" w:beforeLines="50" w:line="240" w:lineRule="auto"/>
        <w:ind w:left="0" w:firstLine="0"/>
        <w:jc w:val="left"/>
        <w:outlineLvl w:val="1"/>
        <w:rPr>
          <w:rFonts w:hint="eastAsia" w:ascii="Times New Roman" w:hAnsi="Times New Roman" w:eastAsia="宋体" w:cs="Times New Roman"/>
          <w:b/>
          <w:bCs/>
          <w:i w:val="0"/>
          <w:iCs w:val="0"/>
          <w:color w:val="auto"/>
          <w:sz w:val="24"/>
          <w:szCs w:val="24"/>
          <w:lang w:val="en-US" w:eastAsia="zh-CN"/>
        </w:rPr>
      </w:pPr>
      <w:bookmarkStart w:id="52" w:name="_Toc29330"/>
      <w:bookmarkStart w:id="53" w:name="_Toc1832999676"/>
      <w:r>
        <w:rPr>
          <w:rFonts w:hint="eastAsia" w:ascii="Times New Roman" w:hAnsi="Times New Roman" w:eastAsia="宋体" w:cs="Times New Roman"/>
          <w:b/>
          <w:bCs/>
          <w:i w:val="0"/>
          <w:iCs w:val="0"/>
          <w:color w:val="auto"/>
          <w:sz w:val="24"/>
          <w:szCs w:val="24"/>
          <w:lang w:val="en-US" w:eastAsia="zh-CN"/>
        </w:rPr>
        <w:t>技术措施</w:t>
      </w:r>
      <w:bookmarkEnd w:id="52"/>
      <w:bookmarkEnd w:id="53"/>
    </w:p>
    <w:p w14:paraId="13CD6D42">
      <w:pPr>
        <w:numPr>
          <w:ilvl w:val="-1"/>
          <w:numId w:val="0"/>
        </w:numPr>
        <w:spacing w:before="0" w:beforeLines="-2147483648" w:line="360" w:lineRule="auto"/>
        <w:ind w:left="0" w:firstLine="480" w:firstLineChars="200"/>
        <w:jc w:val="left"/>
        <w:outlineLvl w:val="9"/>
        <w:rPr>
          <w:rFonts w:hint="eastAsia" w:ascii="Times New Roman" w:hAnsi="Times New Roman" w:eastAsia="宋体" w:cs="Times New Roman"/>
          <w:b/>
          <w:bCs/>
          <w:i w:val="0"/>
          <w:iCs w:val="0"/>
          <w:color w:val="auto"/>
          <w:sz w:val="24"/>
          <w:szCs w:val="24"/>
          <w:lang w:val="en-US" w:eastAsia="zh-CN"/>
        </w:rPr>
      </w:pPr>
      <w:r>
        <w:rPr>
          <w:rFonts w:hint="eastAsia" w:ascii="宋体" w:hAnsi="宋体" w:eastAsia="宋体" w:cs="宋体"/>
          <w:iCs/>
          <w:sz w:val="24"/>
          <w:szCs w:val="24"/>
          <w:lang w:val="en-US" w:eastAsia="zh-CN" w:bidi="ar-SA"/>
        </w:rPr>
        <w:t>设立配套资金，组织相关单位对标准的实施建立监管机制</w:t>
      </w:r>
      <w:r>
        <w:rPr>
          <w:rFonts w:ascii="宋体" w:hAnsi="宋体" w:eastAsia="宋体" w:cs="宋体"/>
          <w:iCs/>
          <w:sz w:val="24"/>
          <w:szCs w:val="24"/>
          <w:lang w:val="en-US" w:eastAsia="zh-CN" w:bidi="ar-SA"/>
        </w:rPr>
        <w:t>，定期对制作单位及相关企业</w:t>
      </w:r>
      <w:r>
        <w:rPr>
          <w:rFonts w:hint="eastAsia" w:ascii="宋体" w:hAnsi="宋体" w:eastAsia="宋体" w:cs="宋体"/>
          <w:iCs/>
          <w:sz w:val="24"/>
          <w:szCs w:val="24"/>
          <w:lang w:val="en-US" w:eastAsia="zh-CN" w:bidi="ar-SA"/>
        </w:rPr>
        <w:t>的制作设备、作品</w:t>
      </w:r>
      <w:r>
        <w:rPr>
          <w:rFonts w:ascii="宋体" w:hAnsi="宋体" w:eastAsia="宋体" w:cs="宋体"/>
          <w:iCs/>
          <w:sz w:val="24"/>
          <w:szCs w:val="24"/>
          <w:lang w:val="en-US" w:eastAsia="zh-CN" w:bidi="ar-SA"/>
        </w:rPr>
        <w:t>进行抽查，</w:t>
      </w:r>
      <w:r>
        <w:rPr>
          <w:rFonts w:hint="eastAsia" w:ascii="宋体" w:hAnsi="宋体" w:eastAsia="宋体" w:cs="宋体"/>
          <w:iCs/>
          <w:sz w:val="24"/>
          <w:szCs w:val="24"/>
          <w:lang w:val="en-US" w:eastAsia="zh-CN" w:bidi="ar-SA"/>
        </w:rPr>
        <w:t>对违反标准规定的制作及放映行为进行通报批评或相应处罚，以严格标准的实施。</w:t>
      </w:r>
    </w:p>
    <w:p w14:paraId="717DED69">
      <w:pPr>
        <w:numPr>
          <w:ilvl w:val="0"/>
          <w:numId w:val="8"/>
        </w:numPr>
        <w:spacing w:before="157" w:beforeLines="50" w:line="240" w:lineRule="auto"/>
        <w:ind w:left="0" w:firstLine="0"/>
        <w:jc w:val="left"/>
        <w:outlineLvl w:val="1"/>
        <w:rPr>
          <w:rFonts w:hint="eastAsia" w:ascii="Times New Roman" w:hAnsi="Times New Roman" w:eastAsia="宋体" w:cs="Times New Roman"/>
          <w:b/>
          <w:bCs/>
          <w:i w:val="0"/>
          <w:iCs w:val="0"/>
          <w:color w:val="auto"/>
          <w:sz w:val="24"/>
          <w:szCs w:val="24"/>
          <w:lang w:val="en-US" w:eastAsia="zh-CN"/>
        </w:rPr>
      </w:pPr>
      <w:bookmarkStart w:id="54" w:name="_Toc14176"/>
      <w:bookmarkStart w:id="55" w:name="_Toc1572638317"/>
      <w:r>
        <w:rPr>
          <w:rFonts w:hint="eastAsia" w:ascii="Times New Roman" w:hAnsi="Times New Roman" w:eastAsia="宋体" w:cs="Times New Roman"/>
          <w:b/>
          <w:bCs/>
          <w:sz w:val="24"/>
          <w:szCs w:val="24"/>
          <w:lang w:val="en-US" w:eastAsia="zh-CN"/>
        </w:rPr>
        <w:t>过渡期</w:t>
      </w:r>
      <w:r>
        <w:rPr>
          <w:rFonts w:hint="eastAsia" w:ascii="Times New Roman" w:hAnsi="Times New Roman" w:eastAsia="宋体" w:cs="Times New Roman"/>
          <w:b/>
          <w:bCs/>
          <w:i w:val="0"/>
          <w:iCs w:val="0"/>
          <w:sz w:val="24"/>
          <w:szCs w:val="24"/>
          <w:lang w:val="en-US" w:eastAsia="zh-CN"/>
        </w:rPr>
        <w:t>及</w:t>
      </w:r>
      <w:r>
        <w:rPr>
          <w:rFonts w:hint="eastAsia" w:ascii="Times New Roman" w:hAnsi="Times New Roman" w:eastAsia="宋体" w:cs="Times New Roman"/>
          <w:b/>
          <w:bCs/>
          <w:i w:val="0"/>
          <w:iCs w:val="0"/>
          <w:color w:val="auto"/>
          <w:sz w:val="24"/>
          <w:szCs w:val="24"/>
          <w:lang w:val="en-US" w:eastAsia="zh-CN"/>
        </w:rPr>
        <w:t>办法</w:t>
      </w:r>
      <w:bookmarkEnd w:id="54"/>
      <w:bookmarkEnd w:id="55"/>
    </w:p>
    <w:p w14:paraId="648CD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建议过渡期为3个月。</w:t>
      </w:r>
    </w:p>
    <w:p w14:paraId="31C1A091">
      <w:pPr>
        <w:numPr>
          <w:ilvl w:val="0"/>
          <w:numId w:val="8"/>
        </w:numPr>
        <w:spacing w:before="157" w:beforeLines="50" w:line="240" w:lineRule="auto"/>
        <w:ind w:left="0" w:firstLine="0"/>
        <w:jc w:val="left"/>
        <w:outlineLvl w:val="1"/>
        <w:rPr>
          <w:rFonts w:hint="default" w:ascii="Times New Roman" w:hAnsi="Times New Roman" w:eastAsia="宋体" w:cs="Times New Roman"/>
          <w:b/>
          <w:bCs/>
          <w:i w:val="0"/>
          <w:iCs w:val="0"/>
          <w:sz w:val="24"/>
          <w:szCs w:val="24"/>
        </w:rPr>
      </w:pPr>
      <w:bookmarkStart w:id="56" w:name="_Toc8358"/>
      <w:bookmarkStart w:id="57" w:name="_Toc103466543"/>
      <w:r>
        <w:rPr>
          <w:rFonts w:hint="eastAsia" w:ascii="Times New Roman" w:hAnsi="Times New Roman" w:eastAsia="宋体" w:cs="Times New Roman"/>
          <w:b/>
          <w:bCs/>
          <w:i w:val="0"/>
          <w:iCs w:val="0"/>
          <w:color w:val="auto"/>
          <w:sz w:val="24"/>
          <w:szCs w:val="24"/>
          <w:lang w:val="en-US" w:eastAsia="zh-CN"/>
        </w:rPr>
        <w:t>实施日期</w:t>
      </w:r>
      <w:bookmarkEnd w:id="56"/>
      <w:bookmarkEnd w:id="57"/>
    </w:p>
    <w:p w14:paraId="411D2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建议自发布3个月后实施。</w:t>
      </w:r>
    </w:p>
    <w:p w14:paraId="575F2589">
      <w:pPr>
        <w:numPr>
          <w:ilvl w:val="0"/>
          <w:numId w:val="8"/>
        </w:numPr>
        <w:spacing w:before="157" w:beforeLines="50" w:line="240" w:lineRule="auto"/>
        <w:ind w:left="0" w:firstLine="0"/>
        <w:jc w:val="left"/>
        <w:outlineLvl w:val="1"/>
        <w:rPr>
          <w:rFonts w:hint="default" w:ascii="Times New Roman" w:hAnsi="Times New Roman" w:eastAsia="宋体" w:cs="Times New Roman"/>
          <w:b/>
          <w:bCs/>
          <w:i w:val="0"/>
          <w:iCs w:val="0"/>
          <w:sz w:val="24"/>
          <w:szCs w:val="24"/>
        </w:rPr>
      </w:pPr>
      <w:bookmarkStart w:id="58" w:name="_Toc21491"/>
      <w:bookmarkStart w:id="59" w:name="_Toc1647917778"/>
      <w:r>
        <w:rPr>
          <w:rFonts w:hint="eastAsia" w:ascii="Times New Roman" w:hAnsi="Times New Roman" w:eastAsia="宋体" w:cs="Times New Roman"/>
          <w:b/>
          <w:bCs/>
          <w:i w:val="0"/>
          <w:iCs w:val="0"/>
          <w:sz w:val="24"/>
          <w:szCs w:val="24"/>
          <w:lang w:val="en-US" w:eastAsia="zh-CN"/>
        </w:rPr>
        <w:t>废止现行有关标准的建议</w:t>
      </w:r>
      <w:bookmarkEnd w:id="58"/>
      <w:bookmarkEnd w:id="59"/>
    </w:p>
    <w:p w14:paraId="4BE86F01">
      <w:pPr>
        <w:spacing w:line="360" w:lineRule="auto"/>
        <w:ind w:left="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本文件无替代或废止现行相关标准的情况。</w:t>
      </w:r>
    </w:p>
    <w:p w14:paraId="4E510FD4">
      <w:pPr>
        <w:numPr>
          <w:ilvl w:val="0"/>
          <w:numId w:val="2"/>
        </w:numPr>
        <w:spacing w:before="157" w:beforeLines="50" w:line="240" w:lineRule="auto"/>
        <w:contextualSpacing w:val="0"/>
        <w:jc w:val="left"/>
        <w:outlineLvl w:val="0"/>
        <w:rPr>
          <w:rFonts w:hint="eastAsia" w:ascii="Times New Roman" w:hAnsi="Times New Roman" w:eastAsia="黑体" w:cs="Times New Roman"/>
          <w:b/>
          <w:bCs/>
          <w:color w:val="000000"/>
          <w:sz w:val="24"/>
          <w:szCs w:val="24"/>
        </w:rPr>
      </w:pPr>
      <w:bookmarkStart w:id="60" w:name="_Toc27164"/>
      <w:bookmarkStart w:id="61" w:name="_Toc457499487"/>
      <w:r>
        <w:rPr>
          <w:rFonts w:hint="eastAsia" w:ascii="Times New Roman" w:hAnsi="Times New Roman" w:eastAsia="黑体" w:cs="Times New Roman"/>
          <w:b/>
          <w:bCs/>
          <w:color w:val="000000"/>
          <w:sz w:val="24"/>
          <w:szCs w:val="24"/>
        </w:rPr>
        <w:t>其他应当说明的事项</w:t>
      </w:r>
      <w:bookmarkEnd w:id="60"/>
      <w:bookmarkEnd w:id="61"/>
    </w:p>
    <w:p w14:paraId="25A27FF8">
      <w:pPr>
        <w:numPr>
          <w:ilvl w:val="-1"/>
          <w:numId w:val="0"/>
        </w:numPr>
        <w:spacing w:before="0" w:beforeLines="-2147483648" w:line="360" w:lineRule="auto"/>
        <w:ind w:left="0" w:firstLine="480" w:firstLineChars="200"/>
        <w:jc w:val="left"/>
        <w:outlineLvl w:val="9"/>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本文件历经两次标准名称调整。</w:t>
      </w:r>
    </w:p>
    <w:p w14:paraId="1AFC2031">
      <w:pPr>
        <w:numPr>
          <w:ilvl w:val="-1"/>
          <w:numId w:val="0"/>
        </w:numPr>
        <w:spacing w:before="0" w:beforeLines="-2147483648" w:line="360" w:lineRule="auto"/>
        <w:ind w:left="0" w:firstLine="480" w:firstLineChars="200"/>
        <w:jc w:val="left"/>
        <w:outlineLvl w:val="9"/>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第一次，经起草组内部讨论，优选使用术语“描述音频”，而“音频描述”作为许用术语，标准名称由公文批复的《无障碍数字电影音频描述制作技术要求》改为《面向视障者的无障碍数字电影描述音频制作规范与技术要求》。</w:t>
      </w:r>
    </w:p>
    <w:p w14:paraId="1C7F1152">
      <w:pPr>
        <w:numPr>
          <w:ilvl w:val="-1"/>
          <w:numId w:val="0"/>
        </w:numPr>
        <w:spacing w:before="0" w:beforeLines="-2147483648" w:line="360" w:lineRule="auto"/>
        <w:ind w:left="0" w:firstLine="480" w:firstLineChars="200"/>
        <w:jc w:val="left"/>
        <w:outlineLvl w:val="9"/>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第二次，本文件因在标准制定过程中与另外两本标准《无障碍电影-音频描述特征及通道映射》《无障碍电影-数字影院还音系统技术要求和测量方法》形成“面向视障者的无障碍数字电影描述音频”体系标准。结合起草组内部专家反馈意见，本标准名称变更为《面向视障者的无障碍数字电影描述音频 第1部分：制作技术通用要求》，另外两本标准分别为《面向视障者的无障碍数字电影描述音频 第2部分：数字电影发行母版音频特性及通道映射》《面向视障者的无障碍数字电影描述音频 第3 部分：数字影院还音系统技术要求和测量方法》</w:t>
      </w:r>
    </w:p>
    <w:p w14:paraId="459CD8A7">
      <w:pPr>
        <w:numPr>
          <w:ilvl w:val="-1"/>
          <w:numId w:val="0"/>
        </w:numPr>
        <w:spacing w:before="0" w:beforeLines="-2147483648" w:line="360" w:lineRule="auto"/>
        <w:ind w:left="0" w:firstLine="480" w:firstLineChars="200"/>
        <w:jc w:val="left"/>
        <w:outlineLvl w:val="9"/>
        <w:rPr>
          <w:rFonts w:hint="eastAsia" w:eastAsia="宋体"/>
          <w:bCs w:val="0"/>
          <w:iCs/>
          <w:sz w:val="24"/>
          <w:szCs w:val="24"/>
        </w:rPr>
      </w:pPr>
      <w:r>
        <w:rPr>
          <w:rFonts w:hint="eastAsia" w:ascii="宋体" w:hAnsi="宋体" w:eastAsia="宋体" w:cs="宋体"/>
          <w:iCs/>
          <w:sz w:val="24"/>
          <w:szCs w:val="24"/>
          <w:lang w:val="en-US" w:eastAsia="zh-CN" w:bidi="ar-SA"/>
        </w:rPr>
        <w:t>附件：无障碍数字电影主观评测测</w:t>
      </w:r>
      <w:r>
        <w:rPr>
          <w:rFonts w:hint="eastAsia" w:eastAsia="宋体"/>
          <w:bCs w:val="0"/>
          <w:iCs/>
          <w:sz w:val="24"/>
          <w:szCs w:val="24"/>
          <w:lang w:val="en-US" w:eastAsia="zh-CN"/>
        </w:rPr>
        <w:t>试验证</w:t>
      </w:r>
      <w:r>
        <w:rPr>
          <w:rFonts w:hint="eastAsia" w:eastAsia="宋体"/>
          <w:bCs w:val="0"/>
          <w:iCs/>
          <w:sz w:val="24"/>
          <w:szCs w:val="24"/>
        </w:rPr>
        <w:t>及分析报告</w:t>
      </w:r>
    </w:p>
    <w:p w14:paraId="7652DF56">
      <w:pPr>
        <w:spacing w:line="360" w:lineRule="auto"/>
        <w:rPr>
          <w:rFonts w:hint="eastAsia" w:hAnsi="宋体" w:eastAsia="宋体" w:cs="宋体"/>
          <w:bCs w:val="0"/>
          <w:iCs/>
          <w:sz w:val="24"/>
          <w:szCs w:val="24"/>
        </w:rPr>
      </w:pPr>
      <w:bookmarkStart w:id="62" w:name="_GoBack"/>
      <w:bookmarkEnd w:id="62"/>
    </w:p>
    <w:sectPr>
      <w:footerReference r:id="rId7" w:type="default"/>
      <w:pgSz w:w="11906" w:h="16838"/>
      <w:pgMar w:top="1701" w:right="1474" w:bottom="1474" w:left="158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embedRegular r:id="rId1" w:fontKey="{4BC8038D-1386-3A4D-03E8-7C6742247C29}"/>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embedRegular r:id="rId2" w:fontKey="{A17B07E7-FB6E-2156-03E8-7C67691985D9}"/>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2A95EA2E-F0EE-1DBA-03E8-7C67647C748C}"/>
  </w:font>
  <w:font w:name="仿宋">
    <w:altName w:val="方正仿宋_GBK"/>
    <w:panose1 w:val="02010609060101010101"/>
    <w:charset w:val="86"/>
    <w:family w:val="modern"/>
    <w:pitch w:val="default"/>
    <w:sig w:usb0="00000000" w:usb1="00000000" w:usb2="00000016" w:usb3="00000000" w:csb0="00040001"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儷宋 Pro">
    <w:panose1 w:val="02020300000000000000"/>
    <w:charset w:val="88"/>
    <w:family w:val="auto"/>
    <w:pitch w:val="default"/>
    <w:sig w:usb0="80000001" w:usb1="28091800" w:usb2="00000016" w:usb3="00000000" w:csb0="0010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477E">
    <w:pPr>
      <w:pStyle w:val="14"/>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1B42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51B42D">
                    <w:pPr>
                      <w:pStyle w:val="14"/>
                    </w:pPr>
                    <w:r>
                      <w:fldChar w:fldCharType="begin"/>
                    </w:r>
                    <w:r>
                      <w:instrText xml:space="preserve"> PAGE  \* MERGEFORMAT </w:instrText>
                    </w:r>
                    <w:r>
                      <w:fldChar w:fldCharType="separate"/>
                    </w:r>
                    <w:r>
                      <w:t>1</w:t>
                    </w:r>
                    <w:r>
                      <w:fldChar w:fldCharType="end"/>
                    </w:r>
                  </w:p>
                </w:txbxContent>
              </v:textbox>
            </v:shape>
          </w:pict>
        </mc:Fallback>
      </mc:AlternateContent>
    </w:r>
    <w:sdt>
      <w:sdtPr>
        <w:id w:val="449980584"/>
        <w:docPartObj>
          <w:docPartGallery w:val="autotext"/>
        </w:docPartObj>
      </w:sdtPr>
      <w:sdtContent/>
    </w:sdt>
  </w:p>
  <w:p w14:paraId="182BE0C7">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F99A">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0BBC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E0BBC5">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111AE3FB">
    <w:pPr>
      <w:pStyle w:val="1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1902">
    <w:pPr>
      <w:pStyle w:val="14"/>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7B8D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67B8D3">
                    <w:pPr>
                      <w:pStyle w:val="14"/>
                    </w:pPr>
                    <w:r>
                      <w:fldChar w:fldCharType="begin"/>
                    </w:r>
                    <w:r>
                      <w:instrText xml:space="preserve"> PAGE  \* MERGEFORMAT </w:instrText>
                    </w:r>
                    <w:r>
                      <w:fldChar w:fldCharType="separate"/>
                    </w:r>
                    <w:r>
                      <w:t>1</w:t>
                    </w:r>
                    <w:r>
                      <w:fldChar w:fldCharType="end"/>
                    </w:r>
                  </w:p>
                </w:txbxContent>
              </v:textbox>
            </v:shape>
          </w:pict>
        </mc:Fallback>
      </mc:AlternateContent>
    </w:r>
    <w:sdt>
      <w:sdtPr>
        <w:id w:val="846219500"/>
        <w:docPartObj>
          <w:docPartGallery w:val="autotext"/>
        </w:docPartObj>
      </w:sdtPr>
      <w:sdtContent/>
    </w:sdt>
  </w:p>
  <w:p w14:paraId="62B2C2F7">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E1A40"/>
    <w:multiLevelType w:val="singleLevel"/>
    <w:tmpl w:val="8BBE1A40"/>
    <w:lvl w:ilvl="0" w:tentative="0">
      <w:start w:val="1"/>
      <w:numFmt w:val="decimal"/>
      <w:suff w:val="space"/>
      <w:lvlText w:val="%1."/>
      <w:lvlJc w:val="left"/>
      <w:pPr>
        <w:ind w:left="425" w:hanging="425"/>
      </w:pPr>
      <w:rPr>
        <w:rFonts w:hint="default"/>
      </w:rPr>
    </w:lvl>
  </w:abstractNum>
  <w:abstractNum w:abstractNumId="1">
    <w:nsid w:val="CBA89CD3"/>
    <w:multiLevelType w:val="singleLevel"/>
    <w:tmpl w:val="CBA89CD3"/>
    <w:lvl w:ilvl="0" w:tentative="0">
      <w:start w:val="1"/>
      <w:numFmt w:val="chineseCounting"/>
      <w:suff w:val="nothing"/>
      <w:lvlText w:val="%1、"/>
      <w:lvlJc w:val="left"/>
      <w:pPr>
        <w:ind w:left="0" w:firstLine="0"/>
      </w:pPr>
      <w:rPr>
        <w:rFonts w:hint="eastAsia"/>
      </w:rPr>
    </w:lvl>
  </w:abstractNum>
  <w:abstractNum w:abstractNumId="2">
    <w:nsid w:val="E0E98DC8"/>
    <w:multiLevelType w:val="singleLevel"/>
    <w:tmpl w:val="E0E98DC8"/>
    <w:lvl w:ilvl="0" w:tentative="0">
      <w:start w:val="1"/>
      <w:numFmt w:val="chineseCounting"/>
      <w:suff w:val="nothing"/>
      <w:lvlText w:val="（%1）"/>
      <w:lvlJc w:val="left"/>
      <w:pPr>
        <w:ind w:left="0" w:firstLine="420"/>
      </w:pPr>
      <w:rPr>
        <w:rFonts w:hint="eastAsia"/>
      </w:rPr>
    </w:lvl>
  </w:abstractNum>
  <w:abstractNum w:abstractNumId="3">
    <w:nsid w:val="EED48475"/>
    <w:multiLevelType w:val="singleLevel"/>
    <w:tmpl w:val="EED48475"/>
    <w:lvl w:ilvl="0" w:tentative="0">
      <w:start w:val="1"/>
      <w:numFmt w:val="chineseCounting"/>
      <w:suff w:val="nothing"/>
      <w:lvlText w:val="（%1）"/>
      <w:lvlJc w:val="left"/>
      <w:pPr>
        <w:ind w:left="0" w:firstLine="420"/>
      </w:pPr>
      <w:rPr>
        <w:rFonts w:hint="eastAsia"/>
      </w:rPr>
    </w:lvl>
  </w:abstractNum>
  <w:abstractNum w:abstractNumId="4">
    <w:nsid w:val="08568896"/>
    <w:multiLevelType w:val="singleLevel"/>
    <w:tmpl w:val="08568896"/>
    <w:lvl w:ilvl="0" w:tentative="0">
      <w:start w:val="1"/>
      <w:numFmt w:val="chineseCounting"/>
      <w:suff w:val="nothing"/>
      <w:lvlText w:val="（%1）"/>
      <w:lvlJc w:val="left"/>
      <w:pPr>
        <w:ind w:left="0" w:firstLine="420"/>
      </w:pPr>
      <w:rPr>
        <w:rFonts w:hint="eastAsia"/>
      </w:rPr>
    </w:lvl>
  </w:abstractNum>
  <w:abstractNum w:abstractNumId="5">
    <w:nsid w:val="18558178"/>
    <w:multiLevelType w:val="singleLevel"/>
    <w:tmpl w:val="18558178"/>
    <w:lvl w:ilvl="0" w:tentative="0">
      <w:start w:val="1"/>
      <w:numFmt w:val="chineseCounting"/>
      <w:suff w:val="nothing"/>
      <w:lvlText w:val="（%1）"/>
      <w:lvlJc w:val="left"/>
      <w:pPr>
        <w:ind w:left="0" w:firstLine="420"/>
      </w:pPr>
      <w:rPr>
        <w:rFonts w:hint="eastAsia"/>
      </w:rPr>
    </w:lvl>
  </w:abstractNum>
  <w:abstractNum w:abstractNumId="6">
    <w:nsid w:val="2AAE09AA"/>
    <w:multiLevelType w:val="multilevel"/>
    <w:tmpl w:val="2AAE09AA"/>
    <w:lvl w:ilvl="0" w:tentative="0">
      <w:start w:val="1"/>
      <w:numFmt w:val="decimal"/>
      <w:pStyle w:val="4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B64B94B"/>
    <w:multiLevelType w:val="singleLevel"/>
    <w:tmpl w:val="2B64B94B"/>
    <w:lvl w:ilvl="0" w:tentative="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2I3MDUwNTk3N2UzZGRkZWE0YTM0Njk3ZTcxNWUifQ=="/>
  </w:docVars>
  <w:rsids>
    <w:rsidRoot w:val="00BE3F0C"/>
    <w:rsid w:val="000D0A87"/>
    <w:rsid w:val="000E5B2C"/>
    <w:rsid w:val="001660FB"/>
    <w:rsid w:val="00166993"/>
    <w:rsid w:val="001C7D88"/>
    <w:rsid w:val="00201239"/>
    <w:rsid w:val="00202D26"/>
    <w:rsid w:val="00244D01"/>
    <w:rsid w:val="00246E71"/>
    <w:rsid w:val="002F1B61"/>
    <w:rsid w:val="00305DC7"/>
    <w:rsid w:val="00340D70"/>
    <w:rsid w:val="003521B3"/>
    <w:rsid w:val="003C41C3"/>
    <w:rsid w:val="003E6D00"/>
    <w:rsid w:val="00401169"/>
    <w:rsid w:val="00413A3A"/>
    <w:rsid w:val="00464862"/>
    <w:rsid w:val="00477BA4"/>
    <w:rsid w:val="00546B10"/>
    <w:rsid w:val="00566592"/>
    <w:rsid w:val="00566F7A"/>
    <w:rsid w:val="006678F5"/>
    <w:rsid w:val="00675D1D"/>
    <w:rsid w:val="00676F94"/>
    <w:rsid w:val="006C70AF"/>
    <w:rsid w:val="0074744B"/>
    <w:rsid w:val="007860E3"/>
    <w:rsid w:val="00792CAC"/>
    <w:rsid w:val="007D0BC4"/>
    <w:rsid w:val="00801ACD"/>
    <w:rsid w:val="00803F09"/>
    <w:rsid w:val="00812541"/>
    <w:rsid w:val="008200D0"/>
    <w:rsid w:val="008771C3"/>
    <w:rsid w:val="00890685"/>
    <w:rsid w:val="00897C8E"/>
    <w:rsid w:val="008C7874"/>
    <w:rsid w:val="009F2C8B"/>
    <w:rsid w:val="00A40F64"/>
    <w:rsid w:val="00A55244"/>
    <w:rsid w:val="00A606A7"/>
    <w:rsid w:val="00B332FF"/>
    <w:rsid w:val="00B66773"/>
    <w:rsid w:val="00BD2A3E"/>
    <w:rsid w:val="00BE3F0C"/>
    <w:rsid w:val="00C26240"/>
    <w:rsid w:val="00C42CD4"/>
    <w:rsid w:val="00C46606"/>
    <w:rsid w:val="00C66D48"/>
    <w:rsid w:val="00C90AF7"/>
    <w:rsid w:val="00C94B46"/>
    <w:rsid w:val="00CA46E5"/>
    <w:rsid w:val="00D173FA"/>
    <w:rsid w:val="00D3301E"/>
    <w:rsid w:val="00DD6463"/>
    <w:rsid w:val="00DE3B01"/>
    <w:rsid w:val="00DF0B1A"/>
    <w:rsid w:val="00EA602B"/>
    <w:rsid w:val="00EE37A8"/>
    <w:rsid w:val="00F8627D"/>
    <w:rsid w:val="00FA7433"/>
    <w:rsid w:val="00FB612F"/>
    <w:rsid w:val="0302603E"/>
    <w:rsid w:val="0B4E34C6"/>
    <w:rsid w:val="0F7D6A6F"/>
    <w:rsid w:val="12A6008B"/>
    <w:rsid w:val="15DD6847"/>
    <w:rsid w:val="1B9D2989"/>
    <w:rsid w:val="1CAC2742"/>
    <w:rsid w:val="1CB92724"/>
    <w:rsid w:val="1EFC3D4F"/>
    <w:rsid w:val="1FBF793F"/>
    <w:rsid w:val="21FC6B9D"/>
    <w:rsid w:val="23452067"/>
    <w:rsid w:val="240A7798"/>
    <w:rsid w:val="257FF664"/>
    <w:rsid w:val="25C877ED"/>
    <w:rsid w:val="270E64D3"/>
    <w:rsid w:val="2A9C7692"/>
    <w:rsid w:val="2B4E2C5C"/>
    <w:rsid w:val="2BAFC4BC"/>
    <w:rsid w:val="2BE5A961"/>
    <w:rsid w:val="2BE787C3"/>
    <w:rsid w:val="2D0619FA"/>
    <w:rsid w:val="2DF9A8A9"/>
    <w:rsid w:val="2EBEA9AB"/>
    <w:rsid w:val="2F2F2B17"/>
    <w:rsid w:val="2F3E9BCB"/>
    <w:rsid w:val="2F94593D"/>
    <w:rsid w:val="31BDD24A"/>
    <w:rsid w:val="32F7CD8A"/>
    <w:rsid w:val="33FFD412"/>
    <w:rsid w:val="35F8A3ED"/>
    <w:rsid w:val="37E7AAA0"/>
    <w:rsid w:val="387E0FDF"/>
    <w:rsid w:val="39681FC4"/>
    <w:rsid w:val="3B4A32D5"/>
    <w:rsid w:val="3B779803"/>
    <w:rsid w:val="3B7DD11A"/>
    <w:rsid w:val="3D7F1FED"/>
    <w:rsid w:val="3DFBA670"/>
    <w:rsid w:val="3EF7DDC3"/>
    <w:rsid w:val="3EFF9584"/>
    <w:rsid w:val="3FCB33AB"/>
    <w:rsid w:val="3FEE1D47"/>
    <w:rsid w:val="3FF26D1B"/>
    <w:rsid w:val="3FFB27AE"/>
    <w:rsid w:val="3FFFD7D2"/>
    <w:rsid w:val="409C46F8"/>
    <w:rsid w:val="41065ABD"/>
    <w:rsid w:val="41D37CA5"/>
    <w:rsid w:val="46FDC4C3"/>
    <w:rsid w:val="47FFB0CC"/>
    <w:rsid w:val="482B217B"/>
    <w:rsid w:val="4A72149E"/>
    <w:rsid w:val="4ACF03DF"/>
    <w:rsid w:val="4C422CC4"/>
    <w:rsid w:val="4D90069B"/>
    <w:rsid w:val="4DED7064"/>
    <w:rsid w:val="4EDC3E6C"/>
    <w:rsid w:val="4FFFF68B"/>
    <w:rsid w:val="5296AEED"/>
    <w:rsid w:val="535C0460"/>
    <w:rsid w:val="53F67003"/>
    <w:rsid w:val="56354CCE"/>
    <w:rsid w:val="56FBE95E"/>
    <w:rsid w:val="574B0C04"/>
    <w:rsid w:val="577E672B"/>
    <w:rsid w:val="57AA7624"/>
    <w:rsid w:val="57FAE486"/>
    <w:rsid w:val="583C51D2"/>
    <w:rsid w:val="5BF71D71"/>
    <w:rsid w:val="5BFFADEB"/>
    <w:rsid w:val="5D443620"/>
    <w:rsid w:val="5F19235C"/>
    <w:rsid w:val="5F6244E2"/>
    <w:rsid w:val="63EF6726"/>
    <w:rsid w:val="63F5F90B"/>
    <w:rsid w:val="64CB053B"/>
    <w:rsid w:val="66AFBB2B"/>
    <w:rsid w:val="68281178"/>
    <w:rsid w:val="687436E1"/>
    <w:rsid w:val="687A681D"/>
    <w:rsid w:val="69CF8CFC"/>
    <w:rsid w:val="69EF4CBD"/>
    <w:rsid w:val="6B4F096F"/>
    <w:rsid w:val="6C8510EA"/>
    <w:rsid w:val="6CAF2870"/>
    <w:rsid w:val="6CEFEA3C"/>
    <w:rsid w:val="6ED7A18A"/>
    <w:rsid w:val="6FFFB0BC"/>
    <w:rsid w:val="70A64653"/>
    <w:rsid w:val="70E8A1DF"/>
    <w:rsid w:val="73EF58D6"/>
    <w:rsid w:val="73FFF13F"/>
    <w:rsid w:val="74EC2E16"/>
    <w:rsid w:val="75585312"/>
    <w:rsid w:val="755D7689"/>
    <w:rsid w:val="75AD2A16"/>
    <w:rsid w:val="77171694"/>
    <w:rsid w:val="775DA07B"/>
    <w:rsid w:val="77C664A7"/>
    <w:rsid w:val="77FC10A3"/>
    <w:rsid w:val="79FEE0CA"/>
    <w:rsid w:val="79FFD12F"/>
    <w:rsid w:val="7BAD383C"/>
    <w:rsid w:val="7BB63016"/>
    <w:rsid w:val="7BCAC093"/>
    <w:rsid w:val="7BE73AD0"/>
    <w:rsid w:val="7BFD0B56"/>
    <w:rsid w:val="7D67010F"/>
    <w:rsid w:val="7DBE3D10"/>
    <w:rsid w:val="7E0F55C7"/>
    <w:rsid w:val="7EAEC6AC"/>
    <w:rsid w:val="7EFD24AB"/>
    <w:rsid w:val="7F54D181"/>
    <w:rsid w:val="7F5EAB9A"/>
    <w:rsid w:val="7F6FCBC6"/>
    <w:rsid w:val="7F7F04E4"/>
    <w:rsid w:val="7FB7FA69"/>
    <w:rsid w:val="7FD0D338"/>
    <w:rsid w:val="7FF71198"/>
    <w:rsid w:val="7FF785CC"/>
    <w:rsid w:val="7FF9362A"/>
    <w:rsid w:val="7FFC989B"/>
    <w:rsid w:val="8B5B9C51"/>
    <w:rsid w:val="8EDF5086"/>
    <w:rsid w:val="9BFF12A3"/>
    <w:rsid w:val="9FBB50B1"/>
    <w:rsid w:val="9FEED7C4"/>
    <w:rsid w:val="AEADA4E4"/>
    <w:rsid w:val="AEFE0935"/>
    <w:rsid w:val="B33B4C08"/>
    <w:rsid w:val="B7ED289E"/>
    <w:rsid w:val="BAB736EF"/>
    <w:rsid w:val="BCDCAA55"/>
    <w:rsid w:val="BDFC05AD"/>
    <w:rsid w:val="BFF245AA"/>
    <w:rsid w:val="BFF8B8E8"/>
    <w:rsid w:val="C9BE53E3"/>
    <w:rsid w:val="D9DB5076"/>
    <w:rsid w:val="DBFF06AF"/>
    <w:rsid w:val="DDF7BA0C"/>
    <w:rsid w:val="DEFBBEF1"/>
    <w:rsid w:val="DF7E5B0D"/>
    <w:rsid w:val="E66F7BCF"/>
    <w:rsid w:val="E6F56416"/>
    <w:rsid w:val="EFFD0E54"/>
    <w:rsid w:val="F33E769F"/>
    <w:rsid w:val="F46E5643"/>
    <w:rsid w:val="F57F7A72"/>
    <w:rsid w:val="F6ED8206"/>
    <w:rsid w:val="F77DBEBB"/>
    <w:rsid w:val="F7BF30D8"/>
    <w:rsid w:val="F7C5E4B8"/>
    <w:rsid w:val="F7DE8F76"/>
    <w:rsid w:val="F7EFFCDF"/>
    <w:rsid w:val="F7F75E82"/>
    <w:rsid w:val="F7FF2D06"/>
    <w:rsid w:val="FB7582EC"/>
    <w:rsid w:val="FB76D2B1"/>
    <w:rsid w:val="FB7B6DFB"/>
    <w:rsid w:val="FBFA26C6"/>
    <w:rsid w:val="FCFFCB0C"/>
    <w:rsid w:val="FD16EB9E"/>
    <w:rsid w:val="FD3C926E"/>
    <w:rsid w:val="FDAF571C"/>
    <w:rsid w:val="FDEF4301"/>
    <w:rsid w:val="FDF5229E"/>
    <w:rsid w:val="FEBB4555"/>
    <w:rsid w:val="FED69B12"/>
    <w:rsid w:val="FEFEC4EA"/>
    <w:rsid w:val="FEFFCB18"/>
    <w:rsid w:val="FFDF8FAA"/>
    <w:rsid w:val="FFDFAC02"/>
    <w:rsid w:val="FFE7E65D"/>
    <w:rsid w:val="FFF23350"/>
    <w:rsid w:val="FFF5568B"/>
    <w:rsid w:val="FFFF2C81"/>
    <w:rsid w:val="FFFFC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ind w:firstLine="420" w:firstLineChars="200"/>
    </w:pPr>
  </w:style>
  <w:style w:type="paragraph" w:styleId="12">
    <w:name w:val="annotation text"/>
    <w:basedOn w:val="1"/>
    <w:semiHidden/>
    <w:unhideWhenUsed/>
    <w:qFormat/>
    <w:uiPriority w:val="99"/>
    <w:pPr>
      <w:jc w:val="left"/>
    </w:pPr>
  </w:style>
  <w:style w:type="paragraph" w:styleId="13">
    <w:name w:val="Plain Text"/>
    <w:basedOn w:val="1"/>
    <w:qFormat/>
    <w:uiPriority w:val="0"/>
    <w:rPr>
      <w:rFonts w:hAnsi="Courier New" w:cs="Courier New"/>
      <w:szCs w:val="21"/>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semiHidden/>
    <w:unhideWhenUsed/>
    <w:qFormat/>
    <w:uiPriority w:val="39"/>
    <w:pPr>
      <w:ind w:left="420" w:leftChars="200"/>
    </w:pPr>
  </w:style>
  <w:style w:type="paragraph" w:styleId="19">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2">
    <w:name w:val="Hyperlink"/>
    <w:basedOn w:val="21"/>
    <w:semiHidden/>
    <w:unhideWhenUsed/>
    <w:qFormat/>
    <w:uiPriority w:val="99"/>
    <w:rPr>
      <w:color w:val="0000FF"/>
      <w:u w:val="single"/>
    </w:rPr>
  </w:style>
  <w:style w:type="character" w:customStyle="1" w:styleId="23">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qFormat/>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9"/>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Intense Reference"/>
    <w:basedOn w:val="21"/>
    <w:qFormat/>
    <w:uiPriority w:val="32"/>
    <w:rPr>
      <w:b/>
      <w:bCs/>
      <w:smallCaps/>
      <w:color w:val="104862" w:themeColor="accent1" w:themeShade="BF"/>
      <w:spacing w:val="5"/>
    </w:rPr>
  </w:style>
  <w:style w:type="paragraph" w:customStyle="1" w:styleId="41">
    <w:name w:val="标准文件_字母编号列项（一级）"/>
    <w:autoRedefine/>
    <w:qFormat/>
    <w:uiPriority w:val="0"/>
    <w:pPr>
      <w:numPr>
        <w:ilvl w:val="0"/>
        <w:numId w:val="1"/>
      </w:numPr>
      <w:tabs>
        <w:tab w:val="left" w:pos="851"/>
      </w:tabs>
      <w:spacing w:after="0" w:line="240" w:lineRule="auto"/>
      <w:jc w:val="both"/>
    </w:pPr>
    <w:rPr>
      <w:rFonts w:ascii="宋体" w:hAnsi="Times New Roman" w:eastAsia="宋体" w:cs="Times New Roman"/>
      <w:kern w:val="0"/>
      <w:sz w:val="21"/>
      <w:szCs w:val="20"/>
      <w:lang w:val="en-US" w:eastAsia="zh-CN" w:bidi="ar-SA"/>
      <w14:ligatures w14:val="none"/>
    </w:rPr>
  </w:style>
  <w:style w:type="character" w:customStyle="1" w:styleId="42">
    <w:name w:val="页眉 字符"/>
    <w:basedOn w:val="21"/>
    <w:link w:val="15"/>
    <w:qFormat/>
    <w:uiPriority w:val="99"/>
    <w:rPr>
      <w:sz w:val="18"/>
      <w:szCs w:val="18"/>
      <w14:ligatures w14:val="none"/>
    </w:rPr>
  </w:style>
  <w:style w:type="character" w:customStyle="1" w:styleId="43">
    <w:name w:val="页脚 字符"/>
    <w:basedOn w:val="21"/>
    <w:link w:val="14"/>
    <w:qFormat/>
    <w:uiPriority w:val="99"/>
    <w:rPr>
      <w:sz w:val="18"/>
      <w:szCs w:val="18"/>
      <w14:ligatures w14:val="none"/>
    </w:rPr>
  </w:style>
  <w:style w:type="paragraph" w:customStyle="1" w:styleId="44">
    <w:name w:val="WPSOffice手动目录 1"/>
    <w:qFormat/>
    <w:uiPriority w:val="0"/>
    <w:pPr>
      <w:ind w:leftChars="0"/>
    </w:pPr>
    <w:rPr>
      <w:rFonts w:asciiTheme="minorHAnsi" w:hAnsiTheme="minorHAnsi" w:eastAsiaTheme="minorEastAsia" w:cstheme="minorBidi"/>
      <w:sz w:val="20"/>
      <w:szCs w:val="20"/>
    </w:rPr>
  </w:style>
  <w:style w:type="paragraph" w:customStyle="1" w:styleId="45">
    <w:name w:val="WPSOffice手动目录 2"/>
    <w:qFormat/>
    <w:uiPriority w:val="0"/>
    <w:pPr>
      <w:ind w:leftChars="200"/>
    </w:pPr>
    <w:rPr>
      <w:rFonts w:asciiTheme="minorHAnsi" w:hAnsiTheme="minorHAnsi" w:eastAsiaTheme="minorEastAsia" w:cstheme="minorBidi"/>
      <w:sz w:val="20"/>
      <w:szCs w:val="20"/>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11914</Words>
  <Characters>14950</Characters>
  <Lines>28</Lines>
  <Paragraphs>8</Paragraphs>
  <TotalTime>2</TotalTime>
  <ScaleCrop>false</ScaleCrop>
  <LinksUpToDate>false</LinksUpToDate>
  <CharactersWithSpaces>15416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2024-10-25T18:51:00Z</dcterms:created>
  <dc:creator>成相翼</dc:creator>
  <cp:lastModifiedBy>蔡雨</cp:lastModifiedBy>
  <cp:lastPrinted>2024-10-25T23:49:00Z</cp:lastPrinted>
  <dcterms:modified xsi:type="dcterms:W3CDTF">2025-01-07T16:38:27Z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6E6CDFE3A320BBC2154C7767433EDD98_43</vt:lpwstr>
  </property>
</Properties>
</file>