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4A9B0">
      <w:pPr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DY/T 10—2025</w:t>
      </w:r>
    </w:p>
    <w:p w14:paraId="7994B715">
      <w:pPr>
        <w:spacing w:after="0" w:line="240" w:lineRule="auto"/>
        <w:jc w:val="center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电影行业标准</w:t>
      </w:r>
    </w:p>
    <w:p w14:paraId="1DF3E9C5">
      <w:pPr>
        <w:spacing w:after="0" w:line="600" w:lineRule="exact"/>
        <w:ind w:left="-2" w:leftChars="-129" w:right="-370" w:rightChars="-168" w:hanging="282" w:hangingChars="83"/>
        <w:jc w:val="center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DY/T 10—2025《</w:t>
      </w:r>
      <w:r>
        <w:rPr>
          <w:rFonts w:hint="eastAsia" w:ascii="Times New Roman" w:hAnsi="Times New Roman" w:eastAsia="黑体" w:cs="Times New Roman"/>
          <w:sz w:val="34"/>
          <w:szCs w:val="34"/>
        </w:rPr>
        <w:t>电影院票务管理系统技术要求和测量方法</w:t>
      </w:r>
      <w:r>
        <w:rPr>
          <w:rFonts w:ascii="Times New Roman" w:hAnsi="Times New Roman" w:eastAsia="黑体" w:cs="Times New Roman"/>
          <w:sz w:val="34"/>
          <w:szCs w:val="34"/>
        </w:rPr>
        <w:t>》</w:t>
      </w:r>
    </w:p>
    <w:p w14:paraId="72A8E8DF">
      <w:pPr>
        <w:spacing w:after="0" w:line="600" w:lineRule="exact"/>
        <w:jc w:val="center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黑体" w:cs="Times New Roman"/>
          <w:sz w:val="34"/>
          <w:szCs w:val="34"/>
        </w:rPr>
        <w:t>第1号修改单</w:t>
      </w:r>
    </w:p>
    <w:p w14:paraId="5DDD6328">
      <w:pPr>
        <w:jc w:val="center"/>
        <w:rPr>
          <w:rFonts w:ascii="Times New Roman" w:hAnsi="Times New Roman" w:eastAsia="黑体" w:cs="Times New Roman"/>
          <w:sz w:val="34"/>
          <w:szCs w:val="34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□工作组讨论稿□</w:t>
      </w:r>
      <w:r>
        <w:rPr>
          <w:rFonts w:ascii="Times New Roman" w:hAnsi="Times New Roman" w:eastAsia="仿宋" w:cs="Times New Roman"/>
          <w:bCs/>
          <w:sz w:val="32"/>
          <w:szCs w:val="32"/>
        </w:rPr>
        <w:t>征求意见稿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□</w:t>
      </w:r>
      <w:r>
        <w:rPr>
          <w:rFonts w:ascii="Times New Roman" w:hAnsi="Times New Roman" w:eastAsia="仿宋" w:cs="Times New Roman"/>
          <w:bCs/>
          <w:sz w:val="32"/>
          <w:szCs w:val="32"/>
        </w:rPr>
        <w:t>送审稿</w:t>
      </w:r>
      <w:r>
        <w:rPr>
          <w:rFonts w:hint="eastAsia" w:ascii="仿宋" w:hAnsi="仿宋" w:eastAsia="仿宋" w:cs="Times New Roman"/>
          <w:bCs/>
          <w:sz w:val="32"/>
          <w:szCs w:val="32"/>
        </w:rPr>
        <w:sym w:font="Wingdings 2" w:char="F052"/>
      </w:r>
      <w:r>
        <w:rPr>
          <w:rFonts w:ascii="Times New Roman" w:hAnsi="Times New Roman" w:eastAsia="仿宋" w:cs="Times New Roman"/>
          <w:bCs/>
          <w:sz w:val="32"/>
          <w:szCs w:val="32"/>
        </w:rPr>
        <w:t>报批稿）</w:t>
      </w:r>
    </w:p>
    <w:p w14:paraId="6377E68D">
      <w:pPr>
        <w:spacing w:after="0" w:line="600" w:lineRule="exact"/>
        <w:ind w:firstLine="560" w:firstLineChars="200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ascii="Times New Roman" w:hAnsi="Times New Roman" w:eastAsia="楷体_GB2312" w:cs="Times New Roman"/>
          <w:sz w:val="28"/>
          <w:szCs w:val="28"/>
        </w:rPr>
        <w:t>本修改单经国家电影局于20XX年XX月XX日批准，自20XX年XX月XX日起实施。</w:t>
      </w:r>
    </w:p>
    <w:p w14:paraId="2CC89AD5">
      <w:pPr>
        <w:spacing w:after="0" w:line="600" w:lineRule="exact"/>
        <w:rPr>
          <w:rFonts w:ascii="Times New Roman" w:hAnsi="Times New Roman" w:eastAsia="仿宋_GB2312" w:cs="Times New Roman"/>
          <w:sz w:val="34"/>
          <w:szCs w:val="34"/>
        </w:rPr>
      </w:pPr>
      <w:r>
        <w:rPr>
          <w:rFonts w:ascii="Times New Roman" w:hAnsi="Times New Roman" w:eastAsia="仿宋_GB2312" w:cs="Times New Roman"/>
          <w:sz w:val="34"/>
          <w:szCs w:val="34"/>
        </w:rPr>
        <w:t>────────────────────────────────────</w:t>
      </w:r>
    </w:p>
    <w:p w14:paraId="7571B6DC">
      <w:pPr>
        <w:pStyle w:val="32"/>
        <w:numPr>
          <w:ilvl w:val="0"/>
          <w:numId w:val="1"/>
        </w:numPr>
        <w:spacing w:after="0" w:line="240" w:lineRule="auto"/>
        <w:ind w:left="0" w:firstLine="420" w:firstLineChars="200"/>
        <w:jc w:val="both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修改“</w:t>
      </w:r>
      <w:r>
        <w:rPr>
          <w:rFonts w:ascii="宋体" w:hAnsi="宋体" w:eastAsia="宋体" w:cs="Times New Roman"/>
          <w:sz w:val="21"/>
          <w:szCs w:val="21"/>
        </w:rPr>
        <w:t>A.2.3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影片类型编码规则</w:t>
      </w:r>
      <w:r>
        <w:rPr>
          <w:rFonts w:hint="eastAsia" w:ascii="宋体" w:hAnsi="宋体" w:eastAsia="宋体" w:cs="Times New Roman"/>
          <w:sz w:val="21"/>
          <w:szCs w:val="21"/>
        </w:rPr>
        <w:t>”的“表</w:t>
      </w:r>
      <w:r>
        <w:rPr>
          <w:rFonts w:ascii="宋体" w:hAnsi="宋体" w:eastAsia="宋体" w:cs="Times New Roman"/>
          <w:sz w:val="21"/>
          <w:szCs w:val="21"/>
        </w:rPr>
        <w:t>A.3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影片类型编码规则</w:t>
      </w:r>
      <w:r>
        <w:rPr>
          <w:rFonts w:hint="eastAsia" w:ascii="宋体" w:hAnsi="宋体" w:eastAsia="宋体" w:cs="Times New Roman"/>
          <w:sz w:val="21"/>
          <w:szCs w:val="21"/>
        </w:rPr>
        <w:t>”，内容如下：（1）在“</w:t>
      </w:r>
      <w:r>
        <w:rPr>
          <w:rFonts w:ascii="宋体" w:hAnsi="宋体" w:eastAsia="宋体" w:cs="Times New Roman"/>
          <w:sz w:val="21"/>
          <w:szCs w:val="21"/>
        </w:rPr>
        <w:t>3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科教片</w:t>
      </w:r>
      <w:r>
        <w:rPr>
          <w:rFonts w:hint="eastAsia" w:ascii="宋体" w:hAnsi="宋体" w:eastAsia="宋体" w:cs="Times New Roman"/>
          <w:sz w:val="21"/>
          <w:szCs w:val="21"/>
        </w:rPr>
        <w:t>”行后</w:t>
      </w:r>
      <w:r>
        <w:rPr>
          <w:rFonts w:ascii="宋体" w:hAnsi="宋体" w:eastAsia="宋体" w:cs="Times New Roman"/>
          <w:sz w:val="21"/>
          <w:szCs w:val="21"/>
        </w:rPr>
        <w:t>增加</w:t>
      </w:r>
      <w:r>
        <w:rPr>
          <w:rFonts w:hint="eastAsia" w:ascii="宋体" w:hAnsi="宋体" w:eastAsia="宋体" w:cs="Times New Roman"/>
          <w:sz w:val="21"/>
          <w:szCs w:val="21"/>
        </w:rPr>
        <w:t>一行“4　虚拟现实影片”；（2）将“</w:t>
      </w:r>
      <w:r>
        <w:rPr>
          <w:rFonts w:ascii="宋体" w:hAnsi="宋体" w:eastAsia="宋体" w:cs="Times New Roman"/>
          <w:sz w:val="21"/>
          <w:szCs w:val="21"/>
        </w:rPr>
        <w:t>4-9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预留空位</w:t>
      </w:r>
      <w:r>
        <w:rPr>
          <w:rFonts w:hint="eastAsia" w:ascii="宋体" w:hAnsi="宋体" w:eastAsia="宋体" w:cs="Times New Roman"/>
          <w:sz w:val="21"/>
          <w:szCs w:val="21"/>
        </w:rPr>
        <w:t>”行修改为“5</w:t>
      </w:r>
      <w:r>
        <w:rPr>
          <w:rFonts w:ascii="宋体" w:hAnsi="宋体" w:eastAsia="宋体" w:cs="Times New Roman"/>
          <w:sz w:val="21"/>
          <w:szCs w:val="21"/>
        </w:rPr>
        <w:t>-9</w:t>
      </w:r>
      <w:r>
        <w:rPr>
          <w:rFonts w:hint="eastAsia" w:ascii="宋体" w:hAnsi="宋体" w:eastAsia="宋体" w:cs="Times New Roman"/>
          <w:sz w:val="21"/>
          <w:szCs w:val="21"/>
        </w:rPr>
        <w:t>　预留空位”。修改后的影片类型编码规则见表1。</w:t>
      </w:r>
    </w:p>
    <w:p w14:paraId="1BD15586">
      <w:pPr>
        <w:spacing w:after="0" w:line="240" w:lineRule="auto"/>
        <w:jc w:val="center"/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Times New Roman"/>
          <w:sz w:val="21"/>
          <w:szCs w:val="21"/>
        </w:rPr>
        <w:t>表1　修改后的影片类型编码规则</w:t>
      </w:r>
    </w:p>
    <w:tbl>
      <w:tblPr>
        <w:tblStyle w:val="1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34"/>
        <w:gridCol w:w="4430"/>
      </w:tblGrid>
      <w:tr w14:paraId="54A544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667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2673B66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编码</w:t>
            </w:r>
          </w:p>
        </w:tc>
        <w:tc>
          <w:tcPr>
            <w:tcW w:w="4667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39C1BBFF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影片类型</w:t>
            </w:r>
          </w:p>
        </w:tc>
      </w:tr>
      <w:tr w14:paraId="0112AE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7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0A3B44C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0</w:t>
            </w:r>
          </w:p>
        </w:tc>
        <w:tc>
          <w:tcPr>
            <w:tcW w:w="4667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0881EE5D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故事片</w:t>
            </w:r>
          </w:p>
        </w:tc>
      </w:tr>
      <w:tr w14:paraId="0829B0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7" w:type="dxa"/>
            <w:shd w:val="clear" w:color="auto" w:fill="auto"/>
            <w:vAlign w:val="center"/>
          </w:tcPr>
          <w:p w14:paraId="3F3A9D28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17969B09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动画片</w:t>
            </w:r>
          </w:p>
        </w:tc>
      </w:tr>
      <w:tr w14:paraId="46FD28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7" w:type="dxa"/>
            <w:shd w:val="clear" w:color="auto" w:fill="auto"/>
            <w:vAlign w:val="center"/>
          </w:tcPr>
          <w:p w14:paraId="5309695A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0765B88F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纪录片</w:t>
            </w:r>
          </w:p>
        </w:tc>
      </w:tr>
      <w:tr w14:paraId="38AE99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7" w:type="dxa"/>
            <w:shd w:val="clear" w:color="auto" w:fill="auto"/>
            <w:vAlign w:val="center"/>
          </w:tcPr>
          <w:p w14:paraId="705A2286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7511FEC6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科教片</w:t>
            </w:r>
          </w:p>
        </w:tc>
      </w:tr>
      <w:tr w14:paraId="0A33F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7" w:type="dxa"/>
            <w:shd w:val="clear" w:color="auto" w:fill="auto"/>
            <w:vAlign w:val="center"/>
          </w:tcPr>
          <w:p w14:paraId="120FC4B7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3D9812A5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虚拟现实影片</w:t>
            </w:r>
          </w:p>
        </w:tc>
      </w:tr>
      <w:tr w14:paraId="14F5F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667" w:type="dxa"/>
            <w:shd w:val="clear" w:color="auto" w:fill="auto"/>
            <w:vAlign w:val="center"/>
          </w:tcPr>
          <w:p w14:paraId="3B087011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-9</w:t>
            </w:r>
          </w:p>
        </w:tc>
        <w:tc>
          <w:tcPr>
            <w:tcW w:w="4667" w:type="dxa"/>
            <w:shd w:val="clear" w:color="auto" w:fill="auto"/>
            <w:vAlign w:val="center"/>
          </w:tcPr>
          <w:p w14:paraId="2E0859A5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预留空位</w:t>
            </w:r>
          </w:p>
        </w:tc>
      </w:tr>
    </w:tbl>
    <w:p w14:paraId="630CEAA0">
      <w:pPr>
        <w:pStyle w:val="32"/>
        <w:numPr>
          <w:ilvl w:val="0"/>
          <w:numId w:val="1"/>
        </w:numPr>
        <w:spacing w:after="0" w:line="240" w:lineRule="auto"/>
        <w:ind w:left="0" w:firstLine="420" w:firstLineChars="200"/>
        <w:jc w:val="both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修改“</w:t>
      </w:r>
      <w:r>
        <w:rPr>
          <w:rFonts w:ascii="宋体" w:hAnsi="宋体" w:eastAsia="宋体" w:cs="Times New Roman"/>
          <w:sz w:val="21"/>
          <w:szCs w:val="21"/>
        </w:rPr>
        <w:t>A.2.4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影片版本编码规则</w:t>
      </w:r>
      <w:r>
        <w:rPr>
          <w:rFonts w:hint="eastAsia" w:ascii="宋体" w:hAnsi="宋体" w:eastAsia="宋体" w:cs="Times New Roman"/>
          <w:sz w:val="21"/>
          <w:szCs w:val="21"/>
        </w:rPr>
        <w:t>”的“表</w:t>
      </w:r>
      <w:r>
        <w:rPr>
          <w:rFonts w:ascii="宋体" w:hAnsi="宋体" w:eastAsia="宋体" w:cs="Times New Roman"/>
          <w:sz w:val="21"/>
          <w:szCs w:val="21"/>
        </w:rPr>
        <w:t>A.4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影片版本编码规则</w:t>
      </w:r>
      <w:r>
        <w:rPr>
          <w:rFonts w:hint="eastAsia" w:ascii="宋体" w:hAnsi="宋体" w:eastAsia="宋体" w:cs="Times New Roman"/>
          <w:sz w:val="21"/>
          <w:szCs w:val="21"/>
        </w:rPr>
        <w:t>”，内容如下：（1）在“</w:t>
      </w:r>
      <w:r>
        <w:rPr>
          <w:rFonts w:ascii="宋体" w:hAnsi="宋体" w:eastAsia="宋体" w:cs="Times New Roman"/>
          <w:sz w:val="21"/>
          <w:szCs w:val="21"/>
        </w:rPr>
        <w:t>l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杜比视界 3D</w:t>
      </w:r>
      <w:r>
        <w:rPr>
          <w:rFonts w:hint="eastAsia" w:ascii="宋体" w:hAnsi="宋体" w:eastAsia="宋体" w:cs="Times New Roman"/>
          <w:sz w:val="21"/>
          <w:szCs w:val="21"/>
        </w:rPr>
        <w:t>”行后增加两行“m　</w:t>
      </w:r>
      <w:r>
        <w:rPr>
          <w:rFonts w:ascii="宋体" w:hAnsi="宋体" w:eastAsia="宋体" w:cs="Times New Roman"/>
          <w:sz w:val="21"/>
          <w:szCs w:val="21"/>
        </w:rPr>
        <w:t>VR坐观式</w:t>
      </w:r>
      <w:r>
        <w:rPr>
          <w:rFonts w:hint="eastAsia" w:ascii="宋体" w:hAnsi="宋体" w:eastAsia="宋体" w:cs="Times New Roman"/>
          <w:sz w:val="21"/>
          <w:szCs w:val="21"/>
        </w:rPr>
        <w:t>”“n　VR行进式”；（2）将“</w:t>
      </w:r>
      <w:r>
        <w:rPr>
          <w:rFonts w:ascii="宋体" w:hAnsi="宋体" w:eastAsia="宋体" w:cs="Times New Roman"/>
          <w:sz w:val="21"/>
          <w:szCs w:val="21"/>
        </w:rPr>
        <w:t>m-z，A-Z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预留空位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行修改为</w:t>
      </w:r>
      <w:r>
        <w:rPr>
          <w:rFonts w:hint="eastAsia" w:ascii="宋体" w:hAnsi="宋体" w:eastAsia="宋体" w:cs="Times New Roman"/>
          <w:sz w:val="21"/>
          <w:szCs w:val="21"/>
        </w:rPr>
        <w:t>“o</w:t>
      </w:r>
      <w:r>
        <w:rPr>
          <w:rFonts w:ascii="宋体" w:hAnsi="宋体" w:eastAsia="宋体" w:cs="Times New Roman"/>
          <w:sz w:val="21"/>
          <w:szCs w:val="21"/>
        </w:rPr>
        <w:t>-z，A-Z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预留空位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。</w:t>
      </w:r>
      <w:r>
        <w:rPr>
          <w:rFonts w:hint="eastAsia" w:ascii="宋体" w:hAnsi="宋体" w:eastAsia="宋体" w:cs="Times New Roman"/>
          <w:sz w:val="21"/>
          <w:szCs w:val="21"/>
        </w:rPr>
        <w:t>修改后的影片版本编码规则见表2。</w:t>
      </w:r>
    </w:p>
    <w:p w14:paraId="086504C8">
      <w:pPr>
        <w:spacing w:after="0" w:line="240" w:lineRule="auto"/>
        <w:jc w:val="center"/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Times New Roman"/>
          <w:sz w:val="21"/>
          <w:szCs w:val="21"/>
        </w:rPr>
        <w:t>表2　修改后的影片版本编码规则</w:t>
      </w:r>
    </w:p>
    <w:tbl>
      <w:tblPr>
        <w:tblStyle w:val="1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12"/>
        <w:gridCol w:w="4412"/>
      </w:tblGrid>
      <w:tr w14:paraId="52BC66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  <w:jc w:val="center"/>
        </w:trPr>
        <w:tc>
          <w:tcPr>
            <w:tcW w:w="441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73397D5C">
            <w:pPr>
              <w:pStyle w:val="40"/>
            </w:pPr>
            <w:r>
              <w:rPr>
                <w:rFonts w:hint="eastAsia"/>
              </w:rPr>
              <w:t>编码</w:t>
            </w:r>
          </w:p>
        </w:tc>
        <w:tc>
          <w:tcPr>
            <w:tcW w:w="441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4FF7539D">
            <w:pPr>
              <w:pStyle w:val="40"/>
            </w:pPr>
            <w:r>
              <w:rPr>
                <w:rFonts w:hint="eastAsia"/>
              </w:rPr>
              <w:t>影片版本</w:t>
            </w:r>
          </w:p>
        </w:tc>
      </w:tr>
      <w:tr w14:paraId="6E5967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tcBorders>
              <w:top w:val="single" w:color="auto" w:sz="8" w:space="0"/>
            </w:tcBorders>
            <w:shd w:val="clear" w:color="auto" w:fill="auto"/>
          </w:tcPr>
          <w:p w14:paraId="6695A025">
            <w:pPr>
              <w:pStyle w:val="40"/>
            </w:pPr>
            <w:r>
              <w:t>0</w:t>
            </w:r>
          </w:p>
        </w:tc>
        <w:tc>
          <w:tcPr>
            <w:tcW w:w="4412" w:type="dxa"/>
            <w:tcBorders>
              <w:top w:val="single" w:color="auto" w:sz="8" w:space="0"/>
            </w:tcBorders>
            <w:shd w:val="clear" w:color="auto" w:fill="auto"/>
          </w:tcPr>
          <w:p w14:paraId="0965CD3D">
            <w:pPr>
              <w:pStyle w:val="40"/>
            </w:pPr>
            <w:r>
              <w:rPr>
                <w:rFonts w:hint="eastAsia"/>
              </w:rPr>
              <w:t>观摩影片</w:t>
            </w:r>
          </w:p>
        </w:tc>
      </w:tr>
      <w:tr w14:paraId="771DD9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0ED017EC">
            <w:pPr>
              <w:pStyle w:val="40"/>
            </w:pPr>
            <w:r>
              <w:t>1</w:t>
            </w:r>
          </w:p>
        </w:tc>
        <w:tc>
          <w:tcPr>
            <w:tcW w:w="4412" w:type="dxa"/>
            <w:shd w:val="clear" w:color="auto" w:fill="auto"/>
          </w:tcPr>
          <w:p w14:paraId="35E26CFE">
            <w:pPr>
              <w:pStyle w:val="40"/>
            </w:pPr>
            <w:r>
              <w:rPr>
                <w:rFonts w:hint="eastAsia"/>
              </w:rPr>
              <w:t xml:space="preserve">普通 </w:t>
            </w:r>
            <w:r>
              <w:t>2D</w:t>
            </w:r>
          </w:p>
        </w:tc>
      </w:tr>
      <w:tr w14:paraId="22D587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0FD709F7">
            <w:pPr>
              <w:pStyle w:val="40"/>
            </w:pPr>
            <w:r>
              <w:t>2</w:t>
            </w:r>
          </w:p>
        </w:tc>
        <w:tc>
          <w:tcPr>
            <w:tcW w:w="4412" w:type="dxa"/>
            <w:shd w:val="clear" w:color="auto" w:fill="auto"/>
          </w:tcPr>
          <w:p w14:paraId="1B35DC63">
            <w:pPr>
              <w:pStyle w:val="40"/>
            </w:pPr>
            <w:r>
              <w:rPr>
                <w:rFonts w:hint="eastAsia"/>
              </w:rPr>
              <w:t>普通 3</w:t>
            </w:r>
            <w:r>
              <w:t>D</w:t>
            </w:r>
          </w:p>
        </w:tc>
      </w:tr>
      <w:tr w14:paraId="56B939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0D42AEEB">
            <w:pPr>
              <w:pStyle w:val="40"/>
            </w:pPr>
            <w:r>
              <w:rPr>
                <w:rFonts w:hint="eastAsia"/>
              </w:rPr>
              <w:t>3</w:t>
            </w:r>
          </w:p>
        </w:tc>
        <w:tc>
          <w:tcPr>
            <w:tcW w:w="4412" w:type="dxa"/>
            <w:shd w:val="clear" w:color="auto" w:fill="auto"/>
          </w:tcPr>
          <w:p w14:paraId="63AE04ED">
            <w:pPr>
              <w:pStyle w:val="40"/>
            </w:pPr>
            <w:r>
              <w:t>SDR</w:t>
            </w:r>
            <w:r>
              <w:rPr>
                <w:rFonts w:hint="eastAsia"/>
              </w:rPr>
              <w:t xml:space="preserve"> LED</w:t>
            </w:r>
            <w:r>
              <w:t xml:space="preserve"> 2</w:t>
            </w:r>
            <w:r>
              <w:rPr>
                <w:rFonts w:hint="eastAsia"/>
              </w:rPr>
              <w:t>D</w:t>
            </w:r>
          </w:p>
        </w:tc>
      </w:tr>
      <w:tr w14:paraId="07295A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38016287">
            <w:pPr>
              <w:pStyle w:val="40"/>
            </w:pPr>
            <w:r>
              <w:rPr>
                <w:rFonts w:hint="eastAsia"/>
              </w:rPr>
              <w:t>4</w:t>
            </w:r>
          </w:p>
        </w:tc>
        <w:tc>
          <w:tcPr>
            <w:tcW w:w="4412" w:type="dxa"/>
            <w:shd w:val="clear" w:color="auto" w:fill="auto"/>
          </w:tcPr>
          <w:p w14:paraId="6D43AACE">
            <w:pPr>
              <w:pStyle w:val="40"/>
            </w:pPr>
            <w:r>
              <w:t>SDR</w:t>
            </w:r>
            <w:r>
              <w:rPr>
                <w:rFonts w:hint="eastAsia"/>
              </w:rPr>
              <w:t xml:space="preserve"> LED</w:t>
            </w:r>
            <w:r>
              <w:t xml:space="preserve"> 3</w:t>
            </w:r>
            <w:r>
              <w:rPr>
                <w:rFonts w:hint="eastAsia"/>
              </w:rPr>
              <w:t>D</w:t>
            </w:r>
          </w:p>
        </w:tc>
      </w:tr>
      <w:tr w14:paraId="60D0F5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01F13816">
            <w:pPr>
              <w:pStyle w:val="40"/>
            </w:pPr>
            <w:r>
              <w:rPr>
                <w:rFonts w:hint="eastAsia"/>
              </w:rPr>
              <w:t>5</w:t>
            </w:r>
          </w:p>
        </w:tc>
        <w:tc>
          <w:tcPr>
            <w:tcW w:w="4412" w:type="dxa"/>
            <w:shd w:val="clear" w:color="auto" w:fill="auto"/>
          </w:tcPr>
          <w:p w14:paraId="7DBB9242">
            <w:pPr>
              <w:pStyle w:val="40"/>
            </w:pPr>
            <w:r>
              <w:t>HDR LED 2D</w:t>
            </w:r>
          </w:p>
        </w:tc>
      </w:tr>
      <w:tr w14:paraId="1AB2CD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41628065">
            <w:pPr>
              <w:pStyle w:val="40"/>
            </w:pPr>
            <w:r>
              <w:rPr>
                <w:rFonts w:hint="eastAsia"/>
              </w:rPr>
              <w:t>6</w:t>
            </w:r>
          </w:p>
        </w:tc>
        <w:tc>
          <w:tcPr>
            <w:tcW w:w="4412" w:type="dxa"/>
            <w:shd w:val="clear" w:color="auto" w:fill="auto"/>
          </w:tcPr>
          <w:p w14:paraId="66DAAD24">
            <w:pPr>
              <w:pStyle w:val="40"/>
            </w:pPr>
            <w:r>
              <w:t>HDR LED 3D</w:t>
            </w:r>
          </w:p>
        </w:tc>
      </w:tr>
      <w:tr w14:paraId="6096A3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78549E20">
            <w:pPr>
              <w:pStyle w:val="40"/>
            </w:pPr>
            <w:r>
              <w:t>7</w:t>
            </w:r>
          </w:p>
        </w:tc>
        <w:tc>
          <w:tcPr>
            <w:tcW w:w="4412" w:type="dxa"/>
            <w:shd w:val="clear" w:color="auto" w:fill="auto"/>
          </w:tcPr>
          <w:p w14:paraId="6DA9CE8D">
            <w:pPr>
              <w:pStyle w:val="40"/>
            </w:pPr>
            <w:r>
              <w:rPr>
                <w:rFonts w:hint="eastAsia"/>
              </w:rPr>
              <w:t>IMAX</w:t>
            </w:r>
            <w:r>
              <w:t xml:space="preserve"> 2D</w:t>
            </w:r>
          </w:p>
        </w:tc>
      </w:tr>
      <w:tr w14:paraId="5CE46E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35E699CD">
            <w:pPr>
              <w:pStyle w:val="40"/>
            </w:pPr>
            <w:r>
              <w:t>8</w:t>
            </w:r>
          </w:p>
        </w:tc>
        <w:tc>
          <w:tcPr>
            <w:tcW w:w="4412" w:type="dxa"/>
            <w:shd w:val="clear" w:color="auto" w:fill="auto"/>
          </w:tcPr>
          <w:p w14:paraId="107F52BF">
            <w:pPr>
              <w:pStyle w:val="40"/>
            </w:pPr>
            <w:r>
              <w:rPr>
                <w:rFonts w:hint="eastAsia"/>
              </w:rPr>
              <w:t xml:space="preserve">IMAX </w:t>
            </w:r>
            <w:r>
              <w:t>3D</w:t>
            </w:r>
          </w:p>
        </w:tc>
      </w:tr>
      <w:tr w14:paraId="46C838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3E00B74C">
            <w:pPr>
              <w:pStyle w:val="40"/>
            </w:pPr>
            <w:r>
              <w:t>9</w:t>
            </w:r>
          </w:p>
        </w:tc>
        <w:tc>
          <w:tcPr>
            <w:tcW w:w="4412" w:type="dxa"/>
            <w:shd w:val="clear" w:color="auto" w:fill="auto"/>
          </w:tcPr>
          <w:p w14:paraId="07008585">
            <w:pPr>
              <w:pStyle w:val="40"/>
            </w:pPr>
            <w:r>
              <w:rPr>
                <w:rFonts w:hint="eastAsia"/>
              </w:rPr>
              <w:t>胶片（进口）</w:t>
            </w:r>
          </w:p>
        </w:tc>
      </w:tr>
    </w:tbl>
    <w:p w14:paraId="1DE81084">
      <w:pPr>
        <w:spacing w:after="0" w:line="240" w:lineRule="auto"/>
        <w:jc w:val="center"/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Times New Roman"/>
          <w:sz w:val="21"/>
          <w:szCs w:val="21"/>
        </w:rPr>
        <w:t>表</w:t>
      </w:r>
      <w:r>
        <w:rPr>
          <w:rFonts w:ascii="黑体" w:hAnsi="黑体" w:eastAsia="黑体" w:cs="Times New Roman"/>
          <w:sz w:val="21"/>
          <w:szCs w:val="21"/>
        </w:rPr>
        <w:t>2　修改后的影片版本编码规则</w:t>
      </w:r>
      <w:r>
        <w:rPr>
          <w:rFonts w:hint="eastAsia" w:ascii="黑体" w:hAnsi="黑体" w:eastAsia="黑体" w:cs="Times New Roman"/>
          <w:sz w:val="21"/>
          <w:szCs w:val="21"/>
        </w:rPr>
        <w:t>（续）</w:t>
      </w:r>
    </w:p>
    <w:tbl>
      <w:tblPr>
        <w:tblStyle w:val="1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12"/>
        <w:gridCol w:w="4412"/>
      </w:tblGrid>
      <w:tr w14:paraId="0CDFC5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368A1F62">
            <w:pPr>
              <w:pStyle w:val="40"/>
            </w:pPr>
            <w:r>
              <w:rPr>
                <w:rFonts w:hint="eastAsia"/>
              </w:rPr>
              <w:t>编码</w:t>
            </w:r>
          </w:p>
        </w:tc>
        <w:tc>
          <w:tcPr>
            <w:tcW w:w="4412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0511A531">
            <w:pPr>
              <w:pStyle w:val="40"/>
            </w:pPr>
            <w:r>
              <w:rPr>
                <w:rFonts w:hint="eastAsia"/>
              </w:rPr>
              <w:t>影片版本</w:t>
            </w:r>
          </w:p>
        </w:tc>
      </w:tr>
      <w:tr w14:paraId="46A1C0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tcBorders>
              <w:top w:val="single" w:color="auto" w:sz="8" w:space="0"/>
            </w:tcBorders>
            <w:shd w:val="clear" w:color="auto" w:fill="auto"/>
          </w:tcPr>
          <w:p w14:paraId="74523974">
            <w:pPr>
              <w:pStyle w:val="40"/>
            </w:pPr>
            <w:r>
              <w:rPr>
                <w:rFonts w:hint="eastAsia"/>
              </w:rPr>
              <w:t>a</w:t>
            </w:r>
          </w:p>
        </w:tc>
        <w:tc>
          <w:tcPr>
            <w:tcW w:w="4412" w:type="dxa"/>
            <w:tcBorders>
              <w:top w:val="single" w:color="auto" w:sz="8" w:space="0"/>
            </w:tcBorders>
            <w:shd w:val="clear" w:color="auto" w:fill="auto"/>
          </w:tcPr>
          <w:p w14:paraId="3C797A46">
            <w:pPr>
              <w:pStyle w:val="40"/>
            </w:pPr>
            <w:r>
              <w:rPr>
                <w:rFonts w:hint="eastAsia"/>
              </w:rPr>
              <w:t xml:space="preserve">其他 </w:t>
            </w:r>
            <w:r>
              <w:t>2D</w:t>
            </w:r>
          </w:p>
        </w:tc>
      </w:tr>
      <w:tr w14:paraId="09B09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3CA0F33C">
            <w:pPr>
              <w:pStyle w:val="40"/>
            </w:pPr>
            <w:r>
              <w:rPr>
                <w:rFonts w:hint="eastAsia"/>
              </w:rPr>
              <w:t>b</w:t>
            </w:r>
          </w:p>
        </w:tc>
        <w:tc>
          <w:tcPr>
            <w:tcW w:w="4412" w:type="dxa"/>
            <w:shd w:val="clear" w:color="auto" w:fill="auto"/>
          </w:tcPr>
          <w:p w14:paraId="0FE03465">
            <w:pPr>
              <w:pStyle w:val="40"/>
            </w:pPr>
            <w:r>
              <w:rPr>
                <w:rFonts w:hint="eastAsia"/>
              </w:rPr>
              <w:t>其他 3</w:t>
            </w:r>
            <w:r>
              <w:t>D</w:t>
            </w:r>
          </w:p>
        </w:tc>
      </w:tr>
      <w:tr w14:paraId="7C6EB0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606FA28A">
            <w:pPr>
              <w:pStyle w:val="40"/>
            </w:pPr>
            <w:r>
              <w:t>c</w:t>
            </w:r>
          </w:p>
        </w:tc>
        <w:tc>
          <w:tcPr>
            <w:tcW w:w="4412" w:type="dxa"/>
            <w:shd w:val="clear" w:color="auto" w:fill="auto"/>
          </w:tcPr>
          <w:p w14:paraId="457F47F7">
            <w:pPr>
              <w:pStyle w:val="40"/>
            </w:pPr>
            <w:r>
              <w:rPr>
                <w:rFonts w:hint="eastAsia"/>
              </w:rPr>
              <w:t xml:space="preserve">其他特种电影 </w:t>
            </w:r>
            <w:r>
              <w:t>2D</w:t>
            </w:r>
          </w:p>
        </w:tc>
      </w:tr>
      <w:tr w14:paraId="6CFB16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1D6505FC">
            <w:pPr>
              <w:pStyle w:val="40"/>
            </w:pPr>
            <w:r>
              <w:t>d</w:t>
            </w:r>
          </w:p>
        </w:tc>
        <w:tc>
          <w:tcPr>
            <w:tcW w:w="4412" w:type="dxa"/>
            <w:shd w:val="clear" w:color="auto" w:fill="auto"/>
          </w:tcPr>
          <w:p w14:paraId="44C742DA">
            <w:pPr>
              <w:pStyle w:val="40"/>
            </w:pPr>
            <w:r>
              <w:rPr>
                <w:rFonts w:hint="eastAsia"/>
              </w:rPr>
              <w:t xml:space="preserve">其他特种电影 </w:t>
            </w:r>
            <w:r>
              <w:t>3D</w:t>
            </w:r>
          </w:p>
        </w:tc>
      </w:tr>
      <w:tr w14:paraId="3B9788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273E8A81">
            <w:pPr>
              <w:pStyle w:val="40"/>
            </w:pPr>
            <w:r>
              <w:t>e</w:t>
            </w:r>
          </w:p>
        </w:tc>
        <w:tc>
          <w:tcPr>
            <w:tcW w:w="4412" w:type="dxa"/>
            <w:shd w:val="clear" w:color="auto" w:fill="auto"/>
          </w:tcPr>
          <w:p w14:paraId="48A08C4A">
            <w:pPr>
              <w:pStyle w:val="40"/>
            </w:pPr>
            <w:r>
              <w:rPr>
                <w:rFonts w:hint="eastAsia"/>
              </w:rPr>
              <w:t xml:space="preserve">中国巨幕 </w:t>
            </w:r>
            <w:r>
              <w:t>2D</w:t>
            </w:r>
          </w:p>
        </w:tc>
      </w:tr>
      <w:tr w14:paraId="3D4D70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0E39C7FE">
            <w:pPr>
              <w:pStyle w:val="40"/>
            </w:pPr>
            <w:r>
              <w:t>f</w:t>
            </w:r>
          </w:p>
        </w:tc>
        <w:tc>
          <w:tcPr>
            <w:tcW w:w="4412" w:type="dxa"/>
            <w:shd w:val="clear" w:color="auto" w:fill="auto"/>
          </w:tcPr>
          <w:p w14:paraId="4D2B86F2">
            <w:pPr>
              <w:pStyle w:val="40"/>
            </w:pPr>
            <w:r>
              <w:rPr>
                <w:rFonts w:hint="eastAsia"/>
              </w:rPr>
              <w:t xml:space="preserve">中国巨幕 </w:t>
            </w:r>
            <w:r>
              <w:t>3D</w:t>
            </w:r>
          </w:p>
        </w:tc>
      </w:tr>
      <w:tr w14:paraId="169672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50E8EBCA">
            <w:pPr>
              <w:pStyle w:val="40"/>
            </w:pPr>
            <w:r>
              <w:t>g</w:t>
            </w:r>
          </w:p>
        </w:tc>
        <w:tc>
          <w:tcPr>
            <w:tcW w:w="4412" w:type="dxa"/>
            <w:shd w:val="clear" w:color="auto" w:fill="auto"/>
          </w:tcPr>
          <w:p w14:paraId="31EC4BA2">
            <w:pPr>
              <w:pStyle w:val="40"/>
            </w:pPr>
            <w:r>
              <w:rPr>
                <w:rFonts w:hint="eastAsia"/>
              </w:rPr>
              <w:t>CINITY</w:t>
            </w:r>
            <w:r>
              <w:t xml:space="preserve"> 2D</w:t>
            </w:r>
          </w:p>
        </w:tc>
      </w:tr>
      <w:tr w14:paraId="7CF6B4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31BC366F">
            <w:pPr>
              <w:pStyle w:val="40"/>
            </w:pPr>
            <w:r>
              <w:t>h</w:t>
            </w:r>
          </w:p>
        </w:tc>
        <w:tc>
          <w:tcPr>
            <w:tcW w:w="4412" w:type="dxa"/>
            <w:shd w:val="clear" w:color="auto" w:fill="auto"/>
          </w:tcPr>
          <w:p w14:paraId="63B58AB0">
            <w:pPr>
              <w:pStyle w:val="40"/>
            </w:pPr>
            <w:r>
              <w:rPr>
                <w:rFonts w:hint="eastAsia"/>
              </w:rPr>
              <w:t xml:space="preserve">CINITY </w:t>
            </w:r>
            <w:r>
              <w:t>3D</w:t>
            </w:r>
          </w:p>
        </w:tc>
      </w:tr>
      <w:tr w14:paraId="3D68F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2C861DB0">
            <w:pPr>
              <w:pStyle w:val="40"/>
            </w:pPr>
            <w:r>
              <w:t>i</w:t>
            </w:r>
          </w:p>
        </w:tc>
        <w:tc>
          <w:tcPr>
            <w:tcW w:w="4412" w:type="dxa"/>
            <w:shd w:val="clear" w:color="auto" w:fill="auto"/>
          </w:tcPr>
          <w:p w14:paraId="0C7E3E73">
            <w:pPr>
              <w:pStyle w:val="40"/>
            </w:pPr>
            <w:r>
              <w:t>CINITY LED 2D</w:t>
            </w:r>
          </w:p>
        </w:tc>
      </w:tr>
      <w:tr w14:paraId="6F9EE0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72302838">
            <w:pPr>
              <w:pStyle w:val="40"/>
            </w:pPr>
            <w:r>
              <w:t>j</w:t>
            </w:r>
          </w:p>
        </w:tc>
        <w:tc>
          <w:tcPr>
            <w:tcW w:w="4412" w:type="dxa"/>
            <w:shd w:val="clear" w:color="auto" w:fill="auto"/>
          </w:tcPr>
          <w:p w14:paraId="56FC55FB">
            <w:pPr>
              <w:pStyle w:val="40"/>
            </w:pPr>
            <w:r>
              <w:rPr>
                <w:rFonts w:hint="eastAsia"/>
              </w:rPr>
              <w:t xml:space="preserve">CINITY LED </w:t>
            </w:r>
            <w:r>
              <w:t>3D</w:t>
            </w:r>
          </w:p>
        </w:tc>
      </w:tr>
      <w:tr w14:paraId="22AE25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27F83A98">
            <w:pPr>
              <w:pStyle w:val="40"/>
            </w:pPr>
            <w:r>
              <w:t>k</w:t>
            </w:r>
          </w:p>
        </w:tc>
        <w:tc>
          <w:tcPr>
            <w:tcW w:w="4412" w:type="dxa"/>
            <w:shd w:val="clear" w:color="auto" w:fill="auto"/>
          </w:tcPr>
          <w:p w14:paraId="1A7C610A">
            <w:pPr>
              <w:pStyle w:val="40"/>
            </w:pPr>
            <w:r>
              <w:rPr>
                <w:rFonts w:hint="eastAsia"/>
              </w:rPr>
              <w:t xml:space="preserve">杜比视界 </w:t>
            </w:r>
            <w:r>
              <w:t>2</w:t>
            </w:r>
            <w:r>
              <w:rPr>
                <w:rFonts w:hint="eastAsia"/>
              </w:rPr>
              <w:t>D</w:t>
            </w:r>
          </w:p>
        </w:tc>
      </w:tr>
      <w:tr w14:paraId="1F7AA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7A4193CD">
            <w:pPr>
              <w:pStyle w:val="40"/>
            </w:pPr>
            <w:r>
              <w:t>l</w:t>
            </w:r>
          </w:p>
        </w:tc>
        <w:tc>
          <w:tcPr>
            <w:tcW w:w="4412" w:type="dxa"/>
            <w:shd w:val="clear" w:color="auto" w:fill="auto"/>
          </w:tcPr>
          <w:p w14:paraId="295A2537">
            <w:pPr>
              <w:pStyle w:val="40"/>
            </w:pPr>
            <w:r>
              <w:rPr>
                <w:rFonts w:hint="eastAsia"/>
              </w:rPr>
              <w:t xml:space="preserve">杜比视界 </w:t>
            </w:r>
            <w:r>
              <w:t>3</w:t>
            </w:r>
            <w:r>
              <w:rPr>
                <w:rFonts w:hint="eastAsia"/>
              </w:rPr>
              <w:t>D</w:t>
            </w:r>
          </w:p>
        </w:tc>
      </w:tr>
      <w:tr w14:paraId="06B6A9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6AAFED32">
            <w:pPr>
              <w:pStyle w:val="40"/>
            </w:pPr>
            <w:r>
              <w:rPr>
                <w:rFonts w:hint="eastAsia"/>
              </w:rPr>
              <w:t>m</w:t>
            </w:r>
          </w:p>
        </w:tc>
        <w:tc>
          <w:tcPr>
            <w:tcW w:w="4412" w:type="dxa"/>
            <w:shd w:val="clear" w:color="auto" w:fill="auto"/>
          </w:tcPr>
          <w:p w14:paraId="73A5CE15">
            <w:pPr>
              <w:pStyle w:val="40"/>
            </w:pPr>
            <w:r>
              <w:t>VR坐观式</w:t>
            </w:r>
          </w:p>
        </w:tc>
      </w:tr>
      <w:tr w14:paraId="29AD49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4EBB1F4D">
            <w:pPr>
              <w:pStyle w:val="40"/>
            </w:pPr>
            <w:r>
              <w:rPr>
                <w:rFonts w:hint="eastAsia"/>
              </w:rPr>
              <w:t>n</w:t>
            </w:r>
          </w:p>
        </w:tc>
        <w:tc>
          <w:tcPr>
            <w:tcW w:w="4412" w:type="dxa"/>
            <w:shd w:val="clear" w:color="auto" w:fill="auto"/>
          </w:tcPr>
          <w:p w14:paraId="670805A3">
            <w:pPr>
              <w:pStyle w:val="40"/>
            </w:pPr>
            <w:r>
              <w:t>VR行进式</w:t>
            </w:r>
          </w:p>
        </w:tc>
      </w:tr>
      <w:tr w14:paraId="604BB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4412" w:type="dxa"/>
            <w:shd w:val="clear" w:color="auto" w:fill="auto"/>
          </w:tcPr>
          <w:p w14:paraId="179448EE">
            <w:pPr>
              <w:pStyle w:val="40"/>
            </w:pPr>
            <w:r>
              <w:rPr>
                <w:rFonts w:hint="eastAsia"/>
              </w:rPr>
              <w:t>o-z，A-Z</w:t>
            </w:r>
          </w:p>
        </w:tc>
        <w:tc>
          <w:tcPr>
            <w:tcW w:w="4412" w:type="dxa"/>
            <w:shd w:val="clear" w:color="auto" w:fill="auto"/>
          </w:tcPr>
          <w:p w14:paraId="14ADCF6E">
            <w:pPr>
              <w:pStyle w:val="40"/>
            </w:pPr>
            <w:r>
              <w:rPr>
                <w:rFonts w:hint="eastAsia"/>
              </w:rPr>
              <w:t>预留空位</w:t>
            </w:r>
          </w:p>
        </w:tc>
      </w:tr>
    </w:tbl>
    <w:p w14:paraId="6397C856">
      <w:pPr>
        <w:pStyle w:val="32"/>
        <w:numPr>
          <w:ilvl w:val="0"/>
          <w:numId w:val="1"/>
        </w:numPr>
        <w:spacing w:after="0" w:line="240" w:lineRule="auto"/>
        <w:ind w:left="0" w:firstLine="420" w:firstLineChars="200"/>
        <w:jc w:val="both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修改“</w:t>
      </w:r>
      <w:r>
        <w:rPr>
          <w:rFonts w:ascii="宋体" w:hAnsi="宋体" w:eastAsia="宋体" w:cs="Times New Roman"/>
          <w:sz w:val="21"/>
          <w:szCs w:val="21"/>
        </w:rPr>
        <w:t>A.4.2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影厅信息数据结构</w:t>
      </w:r>
      <w:r>
        <w:rPr>
          <w:rFonts w:hint="eastAsia" w:ascii="宋体" w:hAnsi="宋体" w:eastAsia="宋体" w:cs="Times New Roman"/>
          <w:sz w:val="21"/>
          <w:szCs w:val="21"/>
        </w:rPr>
        <w:t>”的“表</w:t>
      </w:r>
      <w:r>
        <w:rPr>
          <w:rFonts w:ascii="宋体" w:hAnsi="宋体" w:eastAsia="宋体" w:cs="Times New Roman"/>
          <w:sz w:val="21"/>
          <w:szCs w:val="21"/>
        </w:rPr>
        <w:t>A.8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影厅信息数据结构</w:t>
      </w:r>
      <w:r>
        <w:rPr>
          <w:rFonts w:hint="eastAsia" w:ascii="宋体" w:hAnsi="宋体" w:eastAsia="宋体" w:cs="Times New Roman"/>
          <w:sz w:val="21"/>
          <w:szCs w:val="21"/>
        </w:rPr>
        <w:t>”，内容如下：（</w:t>
      </w:r>
      <w:r>
        <w:rPr>
          <w:rFonts w:ascii="宋体" w:hAnsi="宋体" w:eastAsia="宋体" w:cs="Times New Roman"/>
          <w:sz w:val="21"/>
          <w:szCs w:val="21"/>
        </w:rPr>
        <w:t>1</w:t>
      </w:r>
      <w:r>
        <w:rPr>
          <w:rFonts w:hint="eastAsia" w:ascii="宋体" w:hAnsi="宋体" w:eastAsia="宋体" w:cs="Times New Roman"/>
          <w:sz w:val="21"/>
          <w:szCs w:val="21"/>
        </w:rPr>
        <w:t>）修改“</w:t>
      </w:r>
      <w:r>
        <w:rPr>
          <w:rFonts w:ascii="宋体" w:hAnsi="宋体" w:eastAsia="宋体" w:cs="Times New Roman"/>
          <w:sz w:val="21"/>
          <w:szCs w:val="21"/>
        </w:rPr>
        <w:t>showType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string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否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放映制式</w:t>
      </w:r>
      <w:r>
        <w:rPr>
          <w:rFonts w:hint="eastAsia" w:ascii="宋体" w:hAnsi="宋体" w:eastAsia="宋体" w:cs="Times New Roman"/>
          <w:sz w:val="21"/>
          <w:szCs w:val="21"/>
        </w:rPr>
        <w:t>”行的“说明”，删除“</w:t>
      </w:r>
      <w:r>
        <w:rPr>
          <w:rFonts w:ascii="宋体" w:hAnsi="宋体" w:eastAsia="宋体" w:cs="Times New Roman"/>
          <w:sz w:val="21"/>
          <w:szCs w:val="21"/>
        </w:rPr>
        <w:t>X</w:t>
      </w:r>
      <w:r>
        <w:rPr>
          <w:rFonts w:hint="eastAsia" w:ascii="宋体" w:hAnsi="宋体" w:eastAsia="宋体" w:cs="Times New Roman"/>
          <w:sz w:val="21"/>
          <w:szCs w:val="21"/>
        </w:rPr>
        <w:t>：</w:t>
      </w:r>
      <w:r>
        <w:rPr>
          <w:rFonts w:ascii="宋体" w:hAnsi="宋体" w:eastAsia="宋体" w:cs="Times New Roman"/>
          <w:sz w:val="21"/>
          <w:szCs w:val="21"/>
        </w:rPr>
        <w:t>X-LAND</w:t>
      </w:r>
      <w:r>
        <w:rPr>
          <w:rFonts w:hint="eastAsia" w:ascii="宋体" w:hAnsi="宋体" w:eastAsia="宋体" w:cs="Times New Roman"/>
          <w:sz w:val="21"/>
          <w:szCs w:val="21"/>
        </w:rPr>
        <w:t>”，在“</w:t>
      </w:r>
      <w:r>
        <w:rPr>
          <w:rFonts w:ascii="宋体" w:hAnsi="宋体" w:eastAsia="宋体" w:cs="Times New Roman"/>
          <w:sz w:val="21"/>
          <w:szCs w:val="21"/>
        </w:rPr>
        <w:t>S：特种</w:t>
      </w:r>
      <w:r>
        <w:rPr>
          <w:rFonts w:hint="eastAsia" w:ascii="宋体" w:hAnsi="宋体" w:eastAsia="宋体" w:cs="Times New Roman"/>
          <w:sz w:val="21"/>
          <w:szCs w:val="21"/>
        </w:rPr>
        <w:t>”后增加“</w:t>
      </w:r>
      <w:r>
        <w:rPr>
          <w:rFonts w:ascii="宋体" w:hAnsi="宋体" w:eastAsia="宋体" w:cs="Times New Roman"/>
          <w:sz w:val="21"/>
          <w:szCs w:val="21"/>
        </w:rPr>
        <w:t>VS：VR坐观式</w:t>
      </w:r>
      <w:r>
        <w:rPr>
          <w:rFonts w:hint="eastAsia" w:ascii="宋体" w:hAnsi="宋体" w:eastAsia="宋体" w:cs="Times New Roman"/>
          <w:sz w:val="21"/>
          <w:szCs w:val="21"/>
        </w:rPr>
        <w:t>”“</w:t>
      </w:r>
      <w:r>
        <w:rPr>
          <w:rFonts w:ascii="宋体" w:hAnsi="宋体" w:eastAsia="宋体" w:cs="Times New Roman"/>
          <w:sz w:val="21"/>
          <w:szCs w:val="21"/>
        </w:rPr>
        <w:t>VP：VR行进式</w:t>
      </w:r>
      <w:r>
        <w:rPr>
          <w:rFonts w:hint="eastAsia" w:ascii="宋体" w:hAnsi="宋体" w:eastAsia="宋体" w:cs="Times New Roman"/>
          <w:sz w:val="21"/>
          <w:szCs w:val="21"/>
        </w:rPr>
        <w:t>”；（</w:t>
      </w:r>
      <w:r>
        <w:rPr>
          <w:rFonts w:ascii="宋体" w:hAnsi="宋体" w:eastAsia="宋体" w:cs="Times New Roman"/>
          <w:sz w:val="21"/>
          <w:szCs w:val="21"/>
        </w:rPr>
        <w:t>2</w:t>
      </w:r>
      <w:r>
        <w:rPr>
          <w:rFonts w:hint="eastAsia" w:ascii="宋体" w:hAnsi="宋体" w:eastAsia="宋体" w:cs="Times New Roman"/>
          <w:sz w:val="21"/>
          <w:szCs w:val="21"/>
        </w:rPr>
        <w:t>）修改“</w:t>
      </w:r>
      <w:r>
        <w:rPr>
          <w:rFonts w:ascii="宋体" w:hAnsi="宋体" w:eastAsia="宋体" w:cs="Times New Roman"/>
          <w:sz w:val="21"/>
          <w:szCs w:val="21"/>
        </w:rPr>
        <w:t>displayType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string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否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显示方式</w:t>
      </w:r>
      <w:r>
        <w:rPr>
          <w:rFonts w:hint="eastAsia" w:ascii="宋体" w:hAnsi="宋体" w:eastAsia="宋体" w:cs="Times New Roman"/>
          <w:sz w:val="21"/>
          <w:szCs w:val="21"/>
        </w:rPr>
        <w:t>”行的“说明”，在“</w:t>
      </w:r>
      <w:r>
        <w:rPr>
          <w:rFonts w:ascii="宋体" w:hAnsi="宋体" w:eastAsia="宋体" w:cs="Times New Roman"/>
          <w:sz w:val="21"/>
          <w:szCs w:val="21"/>
        </w:rPr>
        <w:t>3：LED直显</w:t>
      </w:r>
      <w:r>
        <w:rPr>
          <w:rFonts w:hint="eastAsia" w:ascii="宋体" w:hAnsi="宋体" w:eastAsia="宋体" w:cs="Times New Roman"/>
          <w:sz w:val="21"/>
          <w:szCs w:val="21"/>
        </w:rPr>
        <w:t>”后增加“</w:t>
      </w:r>
      <w:r>
        <w:rPr>
          <w:rFonts w:ascii="宋体" w:hAnsi="宋体" w:eastAsia="宋体" w:cs="Times New Roman"/>
          <w:sz w:val="21"/>
          <w:szCs w:val="21"/>
        </w:rPr>
        <w:t>4：VR头显</w:t>
      </w:r>
      <w:r>
        <w:rPr>
          <w:rFonts w:hint="eastAsia" w:ascii="宋体" w:hAnsi="宋体" w:eastAsia="宋体" w:cs="Times New Roman"/>
          <w:sz w:val="21"/>
          <w:szCs w:val="21"/>
        </w:rPr>
        <w:t>”，将原“</w:t>
      </w:r>
      <w:r>
        <w:rPr>
          <w:rFonts w:ascii="宋体" w:hAnsi="宋体" w:eastAsia="宋体" w:cs="Times New Roman"/>
          <w:sz w:val="21"/>
          <w:szCs w:val="21"/>
        </w:rPr>
        <w:t>4：其他</w:t>
      </w:r>
      <w:r>
        <w:rPr>
          <w:rFonts w:hint="eastAsia" w:ascii="宋体" w:hAnsi="宋体" w:eastAsia="宋体" w:cs="Times New Roman"/>
          <w:sz w:val="21"/>
          <w:szCs w:val="21"/>
        </w:rPr>
        <w:t>”修改为“</w:t>
      </w:r>
      <w:r>
        <w:rPr>
          <w:rFonts w:ascii="宋体" w:hAnsi="宋体" w:eastAsia="宋体" w:cs="Times New Roman"/>
          <w:sz w:val="21"/>
          <w:szCs w:val="21"/>
        </w:rPr>
        <w:t>9</w:t>
      </w:r>
      <w:r>
        <w:rPr>
          <w:rFonts w:hint="eastAsia" w:ascii="宋体" w:hAnsi="宋体" w:eastAsia="宋体" w:cs="Times New Roman"/>
          <w:sz w:val="21"/>
          <w:szCs w:val="21"/>
        </w:rPr>
        <w:t>：其他”。</w:t>
      </w:r>
      <w:bookmarkStart w:id="0" w:name="OLE_LINK20"/>
      <w:bookmarkStart w:id="1" w:name="OLE_LINK19"/>
      <w:r>
        <w:rPr>
          <w:rFonts w:hint="eastAsia" w:ascii="宋体" w:hAnsi="宋体" w:eastAsia="宋体" w:cs="Times New Roman"/>
          <w:sz w:val="21"/>
          <w:szCs w:val="21"/>
        </w:rPr>
        <w:t>修改后的影厅信息数据结构</w:t>
      </w:r>
      <w:bookmarkEnd w:id="0"/>
      <w:bookmarkEnd w:id="1"/>
      <w:r>
        <w:rPr>
          <w:rFonts w:hint="eastAsia" w:ascii="宋体" w:hAnsi="宋体" w:eastAsia="宋体" w:cs="Times New Roman"/>
          <w:sz w:val="21"/>
          <w:szCs w:val="21"/>
        </w:rPr>
        <w:t>见表3。</w:t>
      </w:r>
    </w:p>
    <w:p w14:paraId="5185383B">
      <w:pPr>
        <w:spacing w:after="0" w:line="240" w:lineRule="auto"/>
        <w:jc w:val="center"/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Times New Roman"/>
          <w:sz w:val="21"/>
          <w:szCs w:val="21"/>
        </w:rPr>
        <w:t>表3　修改后的影厅信息数据结构</w:t>
      </w:r>
    </w:p>
    <w:tbl>
      <w:tblPr>
        <w:tblStyle w:val="1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0" w:type="dxa"/>
          <w:bottom w:w="0" w:type="dxa"/>
          <w:right w:w="80" w:type="dxa"/>
        </w:tblCellMar>
      </w:tblPr>
      <w:tblGrid>
        <w:gridCol w:w="1391"/>
        <w:gridCol w:w="1229"/>
        <w:gridCol w:w="929"/>
        <w:gridCol w:w="2336"/>
        <w:gridCol w:w="2939"/>
      </w:tblGrid>
      <w:tr w14:paraId="054CE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tblHeader/>
          <w:jc w:val="center"/>
        </w:trPr>
        <w:tc>
          <w:tcPr>
            <w:tcW w:w="1391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1D6325A">
            <w:pPr>
              <w:pStyle w:val="40"/>
              <w:autoSpaceDE/>
              <w:autoSpaceDN/>
            </w:pPr>
            <w:r>
              <w:rPr>
                <w:rFonts w:hint="eastAsia" w:hAnsi="宋体"/>
                <w:szCs w:val="18"/>
              </w:rPr>
              <w:t>参数</w:t>
            </w:r>
          </w:p>
        </w:tc>
        <w:tc>
          <w:tcPr>
            <w:tcW w:w="122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351DA51">
            <w:pPr>
              <w:pStyle w:val="40"/>
              <w:autoSpaceDE/>
              <w:autoSpaceDN/>
            </w:pPr>
            <w:r>
              <w:rPr>
                <w:rFonts w:hint="eastAsia" w:hAnsi="宋体"/>
                <w:szCs w:val="18"/>
              </w:rPr>
              <w:t>数据类型</w:t>
            </w:r>
          </w:p>
        </w:tc>
        <w:tc>
          <w:tcPr>
            <w:tcW w:w="92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6EE8F49">
            <w:pPr>
              <w:pStyle w:val="40"/>
              <w:autoSpaceDE/>
              <w:autoSpaceDN/>
            </w:pPr>
            <w:r>
              <w:rPr>
                <w:rFonts w:hint="eastAsia" w:hAnsi="宋体"/>
                <w:bCs/>
                <w:color w:val="000000"/>
                <w:szCs w:val="18"/>
              </w:rPr>
              <w:t>是否</w:t>
            </w:r>
            <w:r>
              <w:rPr>
                <w:rFonts w:hint="eastAsia" w:hAnsi="宋体"/>
                <w:szCs w:val="18"/>
              </w:rPr>
              <w:t>可</w:t>
            </w:r>
            <w:r>
              <w:rPr>
                <w:rFonts w:hint="eastAsia" w:hAnsi="宋体"/>
                <w:bCs/>
                <w:color w:val="000000"/>
                <w:szCs w:val="18"/>
              </w:rPr>
              <w:t>空</w:t>
            </w:r>
          </w:p>
        </w:tc>
        <w:tc>
          <w:tcPr>
            <w:tcW w:w="233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12EEC5">
            <w:pPr>
              <w:pStyle w:val="40"/>
              <w:autoSpaceDE/>
              <w:autoSpaceDN/>
            </w:pPr>
            <w:r>
              <w:rPr>
                <w:rFonts w:hint="eastAsia" w:hAnsi="宋体"/>
                <w:szCs w:val="18"/>
              </w:rPr>
              <w:t>描述</w:t>
            </w:r>
          </w:p>
        </w:tc>
        <w:tc>
          <w:tcPr>
            <w:tcW w:w="293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D04007E">
            <w:pPr>
              <w:pStyle w:val="40"/>
              <w:autoSpaceDE/>
              <w:autoSpaceDN/>
            </w:pPr>
            <w:r>
              <w:rPr>
                <w:rFonts w:hint="eastAsia" w:hAnsi="宋体"/>
                <w:bCs/>
                <w:color w:val="000000"/>
                <w:szCs w:val="18"/>
              </w:rPr>
              <w:t>说明</w:t>
            </w:r>
          </w:p>
        </w:tc>
      </w:tr>
      <w:tr w14:paraId="72D57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39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092A6FE4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cinemaCode</w:t>
            </w:r>
          </w:p>
        </w:tc>
        <w:tc>
          <w:tcPr>
            <w:tcW w:w="1229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68EEB090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string</w:t>
            </w:r>
          </w:p>
        </w:tc>
        <w:tc>
          <w:tcPr>
            <w:tcW w:w="929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4B7266F4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B5EE8E3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影院编码</w:t>
            </w:r>
          </w:p>
        </w:tc>
        <w:tc>
          <w:tcPr>
            <w:tcW w:w="2939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2ED3016F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编码规则见A.</w:t>
            </w:r>
            <w:r>
              <w:t>3.1</w:t>
            </w:r>
          </w:p>
        </w:tc>
      </w:tr>
      <w:tr w14:paraId="4A577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391" w:type="dxa"/>
            <w:shd w:val="clear" w:color="auto" w:fill="auto"/>
            <w:vAlign w:val="center"/>
          </w:tcPr>
          <w:p w14:paraId="7906A5F1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screenCode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A68D45D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string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D8D2691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2842B52F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影厅编码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5DE2D9C1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编码规则见A.</w:t>
            </w:r>
            <w:r>
              <w:t>4.1</w:t>
            </w:r>
          </w:p>
        </w:tc>
      </w:tr>
      <w:tr w14:paraId="75D887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391" w:type="dxa"/>
            <w:shd w:val="clear" w:color="auto" w:fill="auto"/>
            <w:vAlign w:val="center"/>
          </w:tcPr>
          <w:p w14:paraId="4E5B33F5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screenName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C4FF57D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string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6117496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7ED6817D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影厅名称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56050515">
            <w:pPr>
              <w:pStyle w:val="40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</w:tr>
      <w:tr w14:paraId="55162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391" w:type="dxa"/>
            <w:shd w:val="clear" w:color="auto" w:fill="auto"/>
            <w:vAlign w:val="center"/>
          </w:tcPr>
          <w:p w14:paraId="60D9A641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seatCount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6133437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integer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8D41498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13354D64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座位数量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7779B507">
            <w:pPr>
              <w:pStyle w:val="40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</w:tr>
      <w:tr w14:paraId="464A3B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391" w:type="dxa"/>
            <w:shd w:val="clear" w:color="auto" w:fill="auto"/>
            <w:vAlign w:val="center"/>
          </w:tcPr>
          <w:p w14:paraId="2D58F34E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hallType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B35969E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string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22250661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5B34ECE1">
            <w:pPr>
              <w:pStyle w:val="40"/>
              <w:autoSpaceDE/>
              <w:autoSpaceDN/>
              <w:rPr>
                <w:rFonts w:hAnsi="宋体"/>
                <w:color w:val="000000"/>
                <w:szCs w:val="18"/>
              </w:rPr>
            </w:pPr>
            <w:r>
              <w:rPr>
                <w:rFonts w:hint="eastAsia" w:hAnsi="宋体"/>
                <w:color w:val="000000"/>
                <w:szCs w:val="18"/>
              </w:rPr>
              <w:t>影厅类型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30628DCE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C</w:t>
            </w:r>
            <w:r>
              <w:rPr>
                <w:rFonts w:hint="eastAsia"/>
              </w:rPr>
              <w:t>ommon：普通</w:t>
            </w:r>
          </w:p>
          <w:p w14:paraId="79E13446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V</w:t>
            </w:r>
            <w:r>
              <w:rPr>
                <w:rFonts w:hint="eastAsia"/>
              </w:rPr>
              <w:t>ip：VIP</w:t>
            </w:r>
          </w:p>
        </w:tc>
      </w:tr>
      <w:tr w14:paraId="669ABF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391" w:type="dxa"/>
            <w:shd w:val="clear" w:color="auto" w:fill="auto"/>
            <w:vAlign w:val="center"/>
          </w:tcPr>
          <w:p w14:paraId="73616E40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isRed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2EE813E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boolean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0C27CF0E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08A0DEF">
            <w:pPr>
              <w:pStyle w:val="40"/>
              <w:autoSpaceDE/>
              <w:autoSpaceDN/>
              <w:rPr>
                <w:rFonts w:hAnsi="宋体"/>
                <w:color w:val="000000"/>
                <w:szCs w:val="18"/>
              </w:rPr>
            </w:pPr>
            <w:r>
              <w:rPr>
                <w:rFonts w:hint="eastAsia" w:hAnsi="宋体"/>
                <w:color w:val="000000"/>
                <w:szCs w:val="18"/>
              </w:rPr>
              <w:t>是否人民院线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2E432CBC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true：是</w:t>
            </w:r>
          </w:p>
          <w:p w14:paraId="100DD39A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false：否</w:t>
            </w:r>
          </w:p>
        </w:tc>
      </w:tr>
      <w:tr w14:paraId="5D46F5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391" w:type="dxa"/>
            <w:shd w:val="clear" w:color="auto" w:fill="auto"/>
            <w:vAlign w:val="center"/>
          </w:tcPr>
          <w:p w14:paraId="43284BBA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isArt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881269C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boolean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C571ABB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555D2CC">
            <w:pPr>
              <w:pStyle w:val="40"/>
              <w:autoSpaceDE/>
              <w:autoSpaceDN/>
              <w:rPr>
                <w:rFonts w:hAnsi="宋体"/>
                <w:color w:val="000000"/>
                <w:szCs w:val="18"/>
              </w:rPr>
            </w:pPr>
            <w:r>
              <w:rPr>
                <w:rFonts w:hint="eastAsia" w:hAnsi="宋体"/>
                <w:color w:val="000000"/>
                <w:szCs w:val="18"/>
              </w:rPr>
              <w:t>是否艺术院线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5F599B7F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true：是</w:t>
            </w:r>
          </w:p>
          <w:p w14:paraId="7901D453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false：否</w:t>
            </w:r>
          </w:p>
        </w:tc>
      </w:tr>
    </w:tbl>
    <w:p w14:paraId="6B2664CF">
      <w:bookmarkStart w:id="6" w:name="_GoBack"/>
      <w:bookmarkEnd w:id="6"/>
    </w:p>
    <w:p w14:paraId="65907979"/>
    <w:p w14:paraId="05BC3900"/>
    <w:p w14:paraId="1F282E6D"/>
    <w:p w14:paraId="4F762375"/>
    <w:p w14:paraId="1E21D830">
      <w:pPr>
        <w:spacing w:after="0" w:line="240" w:lineRule="auto"/>
        <w:jc w:val="center"/>
        <w:rPr>
          <w:rFonts w:hint="eastAsia"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Times New Roman"/>
          <w:sz w:val="21"/>
          <w:szCs w:val="21"/>
        </w:rPr>
        <w:t>表3　修改后的影厅信息数据结构（续）</w:t>
      </w:r>
    </w:p>
    <w:tbl>
      <w:tblPr>
        <w:tblStyle w:val="1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0" w:type="dxa"/>
          <w:bottom w:w="0" w:type="dxa"/>
          <w:right w:w="80" w:type="dxa"/>
        </w:tblCellMar>
      </w:tblPr>
      <w:tblGrid>
        <w:gridCol w:w="1391"/>
        <w:gridCol w:w="1229"/>
        <w:gridCol w:w="929"/>
        <w:gridCol w:w="2336"/>
        <w:gridCol w:w="2939"/>
      </w:tblGrid>
      <w:tr w14:paraId="015DDF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391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055C3A34">
            <w:pPr>
              <w:pStyle w:val="40"/>
              <w:autoSpaceDE/>
            </w:pPr>
            <w:r>
              <w:rPr>
                <w:rFonts w:hint="eastAsia" w:hAnsi="宋体"/>
                <w:szCs w:val="18"/>
              </w:rPr>
              <w:t>参数</w:t>
            </w:r>
          </w:p>
        </w:tc>
        <w:tc>
          <w:tcPr>
            <w:tcW w:w="122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106741F0">
            <w:pPr>
              <w:pStyle w:val="40"/>
              <w:autoSpaceDE/>
              <w:rPr>
                <w:rFonts w:hint="eastAsia"/>
              </w:rPr>
            </w:pPr>
            <w:r>
              <w:rPr>
                <w:rFonts w:hint="eastAsia" w:hAnsi="宋体"/>
                <w:szCs w:val="18"/>
              </w:rPr>
              <w:t>数据类型</w:t>
            </w:r>
          </w:p>
        </w:tc>
        <w:tc>
          <w:tcPr>
            <w:tcW w:w="92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431DFA05">
            <w:pPr>
              <w:pStyle w:val="40"/>
              <w:autoSpaceDE/>
              <w:rPr>
                <w:rFonts w:hint="eastAsia"/>
              </w:rPr>
            </w:pPr>
            <w:r>
              <w:rPr>
                <w:rFonts w:hint="eastAsia" w:hAnsi="宋体"/>
                <w:bCs/>
                <w:color w:val="000000"/>
                <w:szCs w:val="18"/>
              </w:rPr>
              <w:t>是否</w:t>
            </w:r>
            <w:r>
              <w:rPr>
                <w:rFonts w:hint="eastAsia" w:hAnsi="宋体"/>
                <w:szCs w:val="18"/>
              </w:rPr>
              <w:t>可</w:t>
            </w:r>
            <w:r>
              <w:rPr>
                <w:rFonts w:hint="eastAsia" w:hAnsi="宋体"/>
                <w:bCs/>
                <w:color w:val="000000"/>
                <w:szCs w:val="18"/>
              </w:rPr>
              <w:t>空</w:t>
            </w:r>
          </w:p>
        </w:tc>
        <w:tc>
          <w:tcPr>
            <w:tcW w:w="2336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49C335B2">
            <w:pPr>
              <w:pStyle w:val="40"/>
              <w:autoSpaceDE/>
              <w:rPr>
                <w:rFonts w:hint="eastAsia"/>
              </w:rPr>
            </w:pPr>
            <w:r>
              <w:rPr>
                <w:rFonts w:hint="eastAsia" w:hAnsi="宋体"/>
                <w:szCs w:val="18"/>
              </w:rPr>
              <w:t>描述</w:t>
            </w:r>
          </w:p>
        </w:tc>
        <w:tc>
          <w:tcPr>
            <w:tcW w:w="293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7BA93FBB">
            <w:pPr>
              <w:pStyle w:val="40"/>
              <w:autoSpaceDE/>
              <w:rPr>
                <w:rFonts w:hint="eastAsia"/>
              </w:rPr>
            </w:pPr>
            <w:r>
              <w:rPr>
                <w:rFonts w:hint="eastAsia" w:hAnsi="宋体"/>
                <w:bCs/>
                <w:color w:val="000000"/>
                <w:szCs w:val="18"/>
              </w:rPr>
              <w:t>说明</w:t>
            </w:r>
          </w:p>
        </w:tc>
      </w:tr>
      <w:tr w14:paraId="49D709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391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55D3CC8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showType</w:t>
            </w:r>
          </w:p>
        </w:tc>
        <w:tc>
          <w:tcPr>
            <w:tcW w:w="1229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2F4C046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string</w:t>
            </w:r>
          </w:p>
        </w:tc>
        <w:tc>
          <w:tcPr>
            <w:tcW w:w="929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2E2736D">
            <w:pPr>
              <w:pStyle w:val="40"/>
              <w:autoSpaceDE/>
              <w:autoSpaceDN/>
            </w:pPr>
            <w:r>
              <w:rPr>
                <w:rFonts w:hint="eastAsia" w:hAnsi="宋体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047FDBEC">
            <w:pPr>
              <w:pStyle w:val="40"/>
              <w:autoSpaceDE/>
              <w:autoSpaceDN/>
              <w:rPr>
                <w:rFonts w:hAnsi="宋体"/>
                <w:color w:val="000000"/>
                <w:szCs w:val="18"/>
              </w:rPr>
            </w:pPr>
            <w:r>
              <w:rPr>
                <w:rFonts w:hint="eastAsia" w:hAnsi="宋体"/>
                <w:color w:val="000000"/>
                <w:szCs w:val="18"/>
              </w:rPr>
              <w:t>放映制式</w:t>
            </w:r>
          </w:p>
        </w:tc>
        <w:tc>
          <w:tcPr>
            <w:tcW w:w="2939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34250B4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N：标准</w:t>
            </w:r>
          </w:p>
          <w:p w14:paraId="409FA8DD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CG：中国巨幕</w:t>
            </w:r>
          </w:p>
          <w:p w14:paraId="2A893876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C：Cinity</w:t>
            </w:r>
          </w:p>
          <w:p w14:paraId="72A74150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IG：IMAX巨幕</w:t>
            </w:r>
          </w:p>
          <w:p w14:paraId="139F3E40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D：杜比</w:t>
            </w:r>
          </w:p>
          <w:p w14:paraId="59380B8B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4D：4D</w:t>
            </w:r>
          </w:p>
          <w:p w14:paraId="500035BA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S：特种</w:t>
            </w:r>
          </w:p>
          <w:p w14:paraId="19DFD3A1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VS：VR坐观式</w:t>
            </w:r>
          </w:p>
          <w:p w14:paraId="33BBD067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VP：VR行进式</w:t>
            </w:r>
          </w:p>
          <w:p w14:paraId="5450F7D5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O：其他</w:t>
            </w:r>
          </w:p>
        </w:tc>
      </w:tr>
      <w:tr w14:paraId="2A566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391" w:type="dxa"/>
            <w:shd w:val="clear" w:color="auto" w:fill="auto"/>
            <w:vAlign w:val="center"/>
          </w:tcPr>
          <w:p w14:paraId="30B20128">
            <w:pPr>
              <w:pStyle w:val="40"/>
              <w:autoSpaceDE/>
              <w:autoSpaceDN/>
              <w:rPr>
                <w:rFonts w:hAnsi="宋体"/>
                <w:color w:val="000000"/>
                <w:szCs w:val="18"/>
              </w:rPr>
            </w:pPr>
            <w:r>
              <w:rPr>
                <w:rFonts w:hint="eastAsia" w:hAnsi="宋体"/>
                <w:color w:val="000000"/>
                <w:szCs w:val="18"/>
              </w:rPr>
              <w:t>displayType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CCD1E8B">
            <w:pPr>
              <w:pStyle w:val="40"/>
              <w:autoSpaceDE/>
              <w:autoSpaceDN/>
              <w:rPr>
                <w:rFonts w:hAnsi="宋体"/>
                <w:color w:val="000000"/>
                <w:szCs w:val="18"/>
              </w:rPr>
            </w:pPr>
            <w:r>
              <w:rPr>
                <w:rFonts w:hint="eastAsia" w:hAnsi="宋体"/>
                <w:color w:val="000000"/>
                <w:szCs w:val="18"/>
              </w:rPr>
              <w:t>string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919DEB0">
            <w:pPr>
              <w:pStyle w:val="40"/>
              <w:autoSpaceDE/>
              <w:autoSpaceDN/>
              <w:rPr>
                <w:rFonts w:hAnsi="宋体"/>
                <w:color w:val="000000"/>
                <w:szCs w:val="18"/>
              </w:rPr>
            </w:pPr>
            <w:r>
              <w:rPr>
                <w:rFonts w:hint="eastAsia" w:hAnsi="宋体"/>
                <w:color w:val="000000"/>
                <w:szCs w:val="18"/>
              </w:rPr>
              <w:t>否</w:t>
            </w:r>
          </w:p>
        </w:tc>
        <w:tc>
          <w:tcPr>
            <w:tcW w:w="2336" w:type="dxa"/>
            <w:shd w:val="clear" w:color="auto" w:fill="auto"/>
            <w:vAlign w:val="center"/>
          </w:tcPr>
          <w:p w14:paraId="3067DEF3">
            <w:pPr>
              <w:pStyle w:val="40"/>
              <w:autoSpaceDE/>
              <w:autoSpaceDN/>
              <w:rPr>
                <w:rFonts w:hAnsi="宋体"/>
                <w:color w:val="000000"/>
                <w:szCs w:val="18"/>
              </w:rPr>
            </w:pPr>
            <w:r>
              <w:rPr>
                <w:rFonts w:hint="eastAsia" w:hAnsi="宋体"/>
                <w:color w:val="000000"/>
                <w:szCs w:val="18"/>
              </w:rPr>
              <w:t>显示方式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61276408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1</w:t>
            </w:r>
            <w:r>
              <w:rPr>
                <w:rFonts w:hint="eastAsia"/>
              </w:rPr>
              <w:t>：DLP投影</w:t>
            </w:r>
          </w:p>
          <w:p w14:paraId="3D335446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2</w:t>
            </w:r>
            <w:r>
              <w:rPr>
                <w:rFonts w:hint="eastAsia"/>
              </w:rPr>
              <w:t>：LCoS投影</w:t>
            </w:r>
          </w:p>
          <w:p w14:paraId="0B933A30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3</w:t>
            </w:r>
            <w:r>
              <w:rPr>
                <w:rFonts w:hint="eastAsia"/>
              </w:rPr>
              <w:t>：LED直显</w:t>
            </w:r>
          </w:p>
          <w:p w14:paraId="39813C9B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4：</w:t>
            </w:r>
            <w:r>
              <w:t>VR头显</w:t>
            </w:r>
          </w:p>
          <w:p w14:paraId="54F9DAE0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9</w:t>
            </w:r>
            <w:r>
              <w:rPr>
                <w:rFonts w:hint="eastAsia"/>
              </w:rPr>
              <w:t>：其他</w:t>
            </w:r>
          </w:p>
        </w:tc>
      </w:tr>
    </w:tbl>
    <w:p w14:paraId="57B41719">
      <w:pPr>
        <w:pStyle w:val="32"/>
        <w:numPr>
          <w:ilvl w:val="0"/>
          <w:numId w:val="1"/>
        </w:numPr>
        <w:spacing w:after="0" w:line="240" w:lineRule="auto"/>
        <w:ind w:left="0" w:firstLine="420" w:firstLineChars="200"/>
        <w:jc w:val="both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修改“</w:t>
      </w:r>
      <w:r>
        <w:rPr>
          <w:rFonts w:ascii="宋体" w:hAnsi="宋体" w:eastAsia="宋体" w:cs="Times New Roman"/>
          <w:sz w:val="21"/>
          <w:szCs w:val="21"/>
        </w:rPr>
        <w:t>C.4.2.3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响应参数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的</w:t>
      </w:r>
      <w:r>
        <w:rPr>
          <w:rFonts w:hint="eastAsia" w:ascii="宋体" w:hAnsi="宋体" w:eastAsia="宋体" w:cs="Times New Roman"/>
          <w:sz w:val="21"/>
          <w:szCs w:val="21"/>
        </w:rPr>
        <w:t>“表</w:t>
      </w:r>
      <w:r>
        <w:rPr>
          <w:rFonts w:ascii="宋体" w:hAnsi="宋体" w:eastAsia="宋体" w:cs="Times New Roman"/>
          <w:sz w:val="21"/>
          <w:szCs w:val="21"/>
        </w:rPr>
        <w:t>C.6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影厅信息下载接口响应参数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，内容如下：（1）修改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hallType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string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否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影厅类型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行的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说明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，</w:t>
      </w:r>
      <w:bookmarkStart w:id="2" w:name="OLE_LINK3"/>
      <w:r>
        <w:rPr>
          <w:rFonts w:hint="eastAsia" w:ascii="宋体" w:hAnsi="宋体" w:eastAsia="宋体" w:cs="Times New Roman"/>
          <w:sz w:val="21"/>
          <w:szCs w:val="21"/>
        </w:rPr>
        <w:t>将“</w:t>
      </w:r>
      <w:r>
        <w:rPr>
          <w:rFonts w:ascii="宋体" w:hAnsi="宋体" w:eastAsia="宋体" w:cs="Times New Roman"/>
          <w:sz w:val="21"/>
          <w:szCs w:val="21"/>
        </w:rPr>
        <w:t>Common</w:t>
      </w:r>
      <w:r>
        <w:rPr>
          <w:rFonts w:hint="eastAsia" w:ascii="宋体" w:hAnsi="宋体" w:eastAsia="宋体" w:cs="Times New Roman"/>
          <w:sz w:val="21"/>
          <w:szCs w:val="21"/>
        </w:rPr>
        <w:t>：普通厅”修改为“</w:t>
      </w:r>
      <w:r>
        <w:rPr>
          <w:rFonts w:ascii="宋体" w:hAnsi="宋体" w:eastAsia="宋体" w:cs="Times New Roman"/>
          <w:sz w:val="21"/>
          <w:szCs w:val="21"/>
        </w:rPr>
        <w:t>Common</w:t>
      </w:r>
      <w:r>
        <w:rPr>
          <w:rFonts w:hint="eastAsia" w:ascii="宋体" w:hAnsi="宋体" w:eastAsia="宋体" w:cs="Times New Roman"/>
          <w:sz w:val="21"/>
          <w:szCs w:val="21"/>
        </w:rPr>
        <w:t>：普通”，将“</w:t>
      </w:r>
      <w:r>
        <w:rPr>
          <w:rFonts w:ascii="宋体" w:hAnsi="宋体" w:eastAsia="宋体" w:cs="Times New Roman"/>
          <w:sz w:val="21"/>
          <w:szCs w:val="21"/>
        </w:rPr>
        <w:t>Vip</w:t>
      </w:r>
      <w:r>
        <w:rPr>
          <w:rFonts w:hint="eastAsia" w:ascii="宋体" w:hAnsi="宋体" w:eastAsia="宋体" w:cs="Times New Roman"/>
          <w:sz w:val="21"/>
          <w:szCs w:val="21"/>
        </w:rPr>
        <w:t>：</w:t>
      </w:r>
      <w:r>
        <w:rPr>
          <w:rFonts w:ascii="宋体" w:hAnsi="宋体" w:eastAsia="宋体" w:cs="Times New Roman"/>
          <w:sz w:val="21"/>
          <w:szCs w:val="21"/>
        </w:rPr>
        <w:t>VIP</w:t>
      </w:r>
      <w:r>
        <w:rPr>
          <w:rFonts w:hint="eastAsia" w:ascii="宋体" w:hAnsi="宋体" w:eastAsia="宋体" w:cs="Times New Roman"/>
          <w:sz w:val="21"/>
          <w:szCs w:val="21"/>
        </w:rPr>
        <w:t>厅”修改为“</w:t>
      </w:r>
      <w:r>
        <w:rPr>
          <w:rFonts w:ascii="宋体" w:hAnsi="宋体" w:eastAsia="宋体" w:cs="Times New Roman"/>
          <w:sz w:val="21"/>
          <w:szCs w:val="21"/>
        </w:rPr>
        <w:t>Vip</w:t>
      </w:r>
      <w:r>
        <w:rPr>
          <w:rFonts w:hint="eastAsia" w:ascii="宋体" w:hAnsi="宋体" w:eastAsia="宋体" w:cs="Times New Roman"/>
          <w:sz w:val="21"/>
          <w:szCs w:val="21"/>
        </w:rPr>
        <w:t>：</w:t>
      </w:r>
      <w:r>
        <w:rPr>
          <w:rFonts w:ascii="宋体" w:hAnsi="宋体" w:eastAsia="宋体" w:cs="Times New Roman"/>
          <w:sz w:val="21"/>
          <w:szCs w:val="21"/>
        </w:rPr>
        <w:t>VIP</w:t>
      </w:r>
      <w:r>
        <w:rPr>
          <w:rFonts w:hint="eastAsia" w:ascii="宋体" w:hAnsi="宋体" w:eastAsia="宋体" w:cs="Times New Roman"/>
          <w:sz w:val="21"/>
          <w:szCs w:val="21"/>
        </w:rPr>
        <w:t>”；</w:t>
      </w:r>
      <w:bookmarkEnd w:id="2"/>
      <w:r>
        <w:rPr>
          <w:rFonts w:ascii="宋体" w:hAnsi="宋体" w:eastAsia="宋体" w:cs="Times New Roman"/>
          <w:sz w:val="21"/>
          <w:szCs w:val="21"/>
        </w:rPr>
        <w:t>（2）修改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showType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string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否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放映制式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行的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说明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，</w:t>
      </w:r>
      <w:r>
        <w:rPr>
          <w:rFonts w:hint="eastAsia" w:ascii="宋体" w:hAnsi="宋体" w:eastAsia="宋体" w:cs="Times New Roman"/>
          <w:sz w:val="21"/>
          <w:szCs w:val="21"/>
        </w:rPr>
        <w:t>删除“X：X-LAND”，</w:t>
      </w:r>
      <w:r>
        <w:rPr>
          <w:rFonts w:ascii="宋体" w:hAnsi="宋体" w:eastAsia="宋体" w:cs="Times New Roman"/>
          <w:sz w:val="21"/>
          <w:szCs w:val="21"/>
        </w:rPr>
        <w:t>在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S：特种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后增加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VS：VR坐观式</w:t>
      </w:r>
      <w:r>
        <w:rPr>
          <w:rFonts w:hint="eastAsia" w:ascii="宋体" w:hAnsi="宋体" w:eastAsia="宋体" w:cs="Times New Roman"/>
          <w:sz w:val="21"/>
          <w:szCs w:val="21"/>
        </w:rPr>
        <w:t>”“</w:t>
      </w:r>
      <w:r>
        <w:rPr>
          <w:rFonts w:ascii="宋体" w:hAnsi="宋体" w:eastAsia="宋体" w:cs="Times New Roman"/>
          <w:sz w:val="21"/>
          <w:szCs w:val="21"/>
        </w:rPr>
        <w:t>VP：VR行进式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；（3）修改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displayType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string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否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显示方式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行的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说明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，在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3：LED直显</w:t>
      </w:r>
      <w:r>
        <w:rPr>
          <w:rFonts w:hint="eastAsia" w:ascii="宋体" w:hAnsi="宋体" w:eastAsia="宋体" w:cs="Times New Roman"/>
          <w:sz w:val="21"/>
          <w:szCs w:val="21"/>
        </w:rPr>
        <w:t>”后增加“</w:t>
      </w:r>
      <w:r>
        <w:rPr>
          <w:rFonts w:ascii="宋体" w:hAnsi="宋体" w:eastAsia="宋体" w:cs="Times New Roman"/>
          <w:sz w:val="21"/>
          <w:szCs w:val="21"/>
        </w:rPr>
        <w:t>4：VR头显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，将原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4：其他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修改为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9：其他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。</w:t>
      </w:r>
      <w:r>
        <w:rPr>
          <w:rFonts w:hint="eastAsia" w:ascii="宋体" w:hAnsi="宋体" w:eastAsia="宋体" w:cs="Times New Roman"/>
          <w:sz w:val="21"/>
          <w:szCs w:val="21"/>
        </w:rPr>
        <w:t>修改后的影厅信息下载接口响应参数见表4。</w:t>
      </w:r>
    </w:p>
    <w:p w14:paraId="18E7AA0D">
      <w:pPr>
        <w:spacing w:after="0" w:line="240" w:lineRule="auto"/>
        <w:jc w:val="center"/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Times New Roman"/>
          <w:sz w:val="21"/>
          <w:szCs w:val="21"/>
        </w:rPr>
        <w:t>表4　修改后的影厅信息下载接口响应参数</w:t>
      </w:r>
    </w:p>
    <w:tbl>
      <w:tblPr>
        <w:tblStyle w:val="16"/>
        <w:tblW w:w="92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0" w:type="dxa"/>
          <w:bottom w:w="0" w:type="dxa"/>
          <w:right w:w="80" w:type="dxa"/>
        </w:tblCellMar>
      </w:tblPr>
      <w:tblGrid>
        <w:gridCol w:w="1833"/>
        <w:gridCol w:w="1276"/>
        <w:gridCol w:w="1276"/>
        <w:gridCol w:w="1559"/>
        <w:gridCol w:w="3313"/>
      </w:tblGrid>
      <w:tr w14:paraId="16E471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tblHeader/>
          <w:jc w:val="center"/>
        </w:trPr>
        <w:tc>
          <w:tcPr>
            <w:tcW w:w="183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1CDFE4">
            <w:pPr>
              <w:pStyle w:val="40"/>
              <w:autoSpaceDE/>
              <w:autoSpaceDN/>
            </w:pPr>
            <w:r>
              <w:rPr>
                <w:rFonts w:hint="eastAsia"/>
              </w:rPr>
              <w:t>参数</w:t>
            </w:r>
          </w:p>
        </w:tc>
        <w:tc>
          <w:tcPr>
            <w:tcW w:w="127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760195C">
            <w:pPr>
              <w:pStyle w:val="40"/>
              <w:autoSpaceDE/>
              <w:autoSpaceDN/>
            </w:pPr>
            <w:r>
              <w:rPr>
                <w:rFonts w:hint="eastAsia"/>
              </w:rPr>
              <w:t>数据类型</w:t>
            </w:r>
          </w:p>
        </w:tc>
        <w:tc>
          <w:tcPr>
            <w:tcW w:w="127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6E439A2">
            <w:pPr>
              <w:pStyle w:val="40"/>
              <w:autoSpaceDE/>
              <w:autoSpaceDN/>
            </w:pPr>
            <w:r>
              <w:rPr>
                <w:rFonts w:hint="eastAsia"/>
              </w:rPr>
              <w:t>是否可空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AE2621">
            <w:pPr>
              <w:pStyle w:val="40"/>
              <w:autoSpaceDE/>
              <w:autoSpaceDN/>
            </w:pPr>
            <w:r>
              <w:rPr>
                <w:rFonts w:hint="eastAsia"/>
              </w:rPr>
              <w:t>描述</w:t>
            </w:r>
          </w:p>
        </w:tc>
        <w:tc>
          <w:tcPr>
            <w:tcW w:w="331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5FD9927">
            <w:pPr>
              <w:pStyle w:val="40"/>
              <w:autoSpaceDE/>
              <w:autoSpaceDN/>
            </w:pPr>
            <w:r>
              <w:rPr>
                <w:rFonts w:hint="eastAsia"/>
              </w:rPr>
              <w:t>说明</w:t>
            </w:r>
          </w:p>
        </w:tc>
      </w:tr>
      <w:tr w14:paraId="2DF6F8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833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444A6A90">
            <w:pPr>
              <w:pStyle w:val="40"/>
              <w:autoSpaceDE/>
              <w:autoSpaceDN/>
            </w:pPr>
            <w:r>
              <w:rPr>
                <w:rFonts w:hint="eastAsia"/>
              </w:rPr>
              <w:t>data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68410971">
            <w:pPr>
              <w:pStyle w:val="40"/>
              <w:autoSpaceDE/>
              <w:autoSpaceDN/>
            </w:pPr>
            <w:r>
              <w:rPr>
                <w:rFonts w:hint="eastAsia"/>
              </w:rPr>
              <w:t>object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ABFB47E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44D3549B">
            <w:pPr>
              <w:pStyle w:val="40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  <w:tc>
          <w:tcPr>
            <w:tcW w:w="3313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2E1C1DE">
            <w:pPr>
              <w:pStyle w:val="40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</w:tr>
      <w:tr w14:paraId="438E0E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9257" w:type="dxa"/>
            <w:gridSpan w:val="5"/>
            <w:shd w:val="clear" w:color="auto" w:fill="auto"/>
            <w:vAlign w:val="center"/>
          </w:tcPr>
          <w:p w14:paraId="7B9967A9">
            <w:pPr>
              <w:pStyle w:val="40"/>
              <w:autoSpaceDE/>
              <w:autoSpaceDN/>
            </w:pPr>
            <w:r>
              <w:rPr>
                <w:rFonts w:hint="eastAsia"/>
              </w:rPr>
              <w:t>data{</w:t>
            </w:r>
          </w:p>
        </w:tc>
      </w:tr>
      <w:tr w14:paraId="7F2591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66DD6343">
            <w:pPr>
              <w:pStyle w:val="40"/>
              <w:autoSpaceDE/>
              <w:autoSpaceDN/>
            </w:pPr>
            <w:r>
              <w:rPr>
                <w:rFonts w:hint="eastAsia"/>
              </w:rPr>
              <w:t>cinemaCode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9A2CA6">
            <w:pPr>
              <w:pStyle w:val="40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88E23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1777E5">
            <w:pPr>
              <w:pStyle w:val="40"/>
              <w:autoSpaceDE/>
              <w:autoSpaceDN/>
            </w:pPr>
            <w:r>
              <w:rPr>
                <w:rFonts w:hint="eastAsia"/>
              </w:rPr>
              <w:t>影院编码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51FDE7EC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编码规则应符合附录A中的规定</w:t>
            </w:r>
          </w:p>
        </w:tc>
      </w:tr>
      <w:tr w14:paraId="1096AA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78BA165F">
            <w:pPr>
              <w:pStyle w:val="40"/>
              <w:autoSpaceDE/>
              <w:autoSpaceDN/>
            </w:pPr>
            <w:r>
              <w:rPr>
                <w:rFonts w:hint="eastAsia"/>
              </w:rPr>
              <w:t>screenList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89149F">
            <w:pPr>
              <w:pStyle w:val="40"/>
              <w:autoSpaceDE/>
              <w:autoSpaceDN/>
            </w:pPr>
            <w:r>
              <w:t>array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FBEC2D">
            <w:pPr>
              <w:pStyle w:val="40"/>
              <w:autoSpaceDE/>
              <w:autoSpaceDN/>
            </w:pPr>
            <w:r>
              <w:rPr>
                <w:rFonts w:hint="eastAsia"/>
              </w:rPr>
              <w:t>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25C658">
            <w:pPr>
              <w:pStyle w:val="40"/>
              <w:autoSpaceDE/>
              <w:autoSpaceDN/>
            </w:pPr>
            <w:r>
              <w:rPr>
                <w:rFonts w:hint="eastAsia"/>
              </w:rPr>
              <w:t>影厅列表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6B49BB48">
            <w:pPr>
              <w:pStyle w:val="40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</w:tr>
      <w:tr w14:paraId="41D80F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9257" w:type="dxa"/>
            <w:gridSpan w:val="5"/>
            <w:shd w:val="clear" w:color="auto" w:fill="auto"/>
            <w:vAlign w:val="center"/>
          </w:tcPr>
          <w:p w14:paraId="58DDD1B8">
            <w:pPr>
              <w:pStyle w:val="40"/>
              <w:autoSpaceDE/>
              <w:autoSpaceDN/>
            </w:pPr>
            <w:r>
              <w:rPr>
                <w:rFonts w:hint="eastAsia"/>
              </w:rPr>
              <w:t>screenList[{</w:t>
            </w:r>
          </w:p>
        </w:tc>
      </w:tr>
      <w:tr w14:paraId="7FF0FC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49D1745D">
            <w:pPr>
              <w:pStyle w:val="40"/>
              <w:autoSpaceDE/>
              <w:autoSpaceDN/>
            </w:pPr>
            <w:r>
              <w:rPr>
                <w:rFonts w:hint="eastAsia"/>
              </w:rPr>
              <w:t>screenCode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E2B854">
            <w:pPr>
              <w:pStyle w:val="40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0249B6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FCD06E">
            <w:pPr>
              <w:pStyle w:val="40"/>
              <w:autoSpaceDE/>
              <w:autoSpaceDN/>
            </w:pPr>
            <w:r>
              <w:rPr>
                <w:rFonts w:hint="eastAsia"/>
              </w:rPr>
              <w:t>影厅编码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71A7F69A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编码规则应符合附录A中的规定</w:t>
            </w:r>
          </w:p>
        </w:tc>
      </w:tr>
      <w:tr w14:paraId="340447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460D30AA">
            <w:pPr>
              <w:pStyle w:val="40"/>
              <w:autoSpaceDE/>
              <w:autoSpaceDN/>
            </w:pPr>
            <w:r>
              <w:rPr>
                <w:rFonts w:hint="eastAsia"/>
              </w:rPr>
              <w:t>screenName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9AED1">
            <w:pPr>
              <w:pStyle w:val="40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7833C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50E336">
            <w:pPr>
              <w:pStyle w:val="40"/>
              <w:autoSpaceDE/>
              <w:autoSpaceDN/>
            </w:pPr>
            <w:r>
              <w:rPr>
                <w:rFonts w:hint="eastAsia"/>
              </w:rPr>
              <w:t>影厅名称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59DB38C3">
            <w:pPr>
              <w:pStyle w:val="40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</w:tr>
      <w:tr w14:paraId="3B974F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07894D6A">
            <w:pPr>
              <w:pStyle w:val="40"/>
              <w:autoSpaceDE/>
              <w:autoSpaceDN/>
            </w:pPr>
            <w:r>
              <w:rPr>
                <w:rFonts w:hint="eastAsia"/>
              </w:rPr>
              <w:t>seatCount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73B44">
            <w:pPr>
              <w:pStyle w:val="40"/>
              <w:autoSpaceDE/>
              <w:autoSpaceDN/>
            </w:pPr>
            <w:r>
              <w:rPr>
                <w:rFonts w:hint="eastAsia"/>
              </w:rPr>
              <w:t>number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357C5F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CE93D6">
            <w:pPr>
              <w:pStyle w:val="40"/>
              <w:autoSpaceDE/>
              <w:autoSpaceDN/>
            </w:pPr>
            <w:r>
              <w:rPr>
                <w:rFonts w:hint="eastAsia"/>
              </w:rPr>
              <w:t>座位数量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64F92A1C">
            <w:pPr>
              <w:pStyle w:val="40"/>
              <w:autoSpaceDE/>
              <w:autoSpaceDN/>
            </w:pPr>
            <w:r>
              <w:rPr>
                <w:rFonts w:hint="eastAsia"/>
              </w:rPr>
              <w:t>正整数</w:t>
            </w:r>
          </w:p>
        </w:tc>
      </w:tr>
      <w:tr w14:paraId="430D4F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201F64F3">
            <w:pPr>
              <w:pStyle w:val="40"/>
              <w:autoSpaceDE/>
              <w:autoSpaceDN/>
            </w:pPr>
            <w:r>
              <w:rPr>
                <w:rFonts w:hint="eastAsia"/>
              </w:rPr>
              <w:t>hallType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9E357">
            <w:pPr>
              <w:pStyle w:val="40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FF534F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AB0492">
            <w:pPr>
              <w:pStyle w:val="40"/>
              <w:autoSpaceDE/>
              <w:autoSpaceDN/>
            </w:pPr>
            <w:r>
              <w:rPr>
                <w:rFonts w:hint="eastAsia"/>
              </w:rPr>
              <w:t>影厅类型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7EB20FB2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Common：普通</w:t>
            </w:r>
          </w:p>
          <w:p w14:paraId="6B3273A6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bookmarkStart w:id="3" w:name="OLE_LINK1"/>
            <w:bookmarkStart w:id="4" w:name="OLE_LINK2"/>
            <w:r>
              <w:rPr>
                <w:rFonts w:hint="eastAsia"/>
              </w:rPr>
              <w:t>Vip：VIP</w:t>
            </w:r>
            <w:bookmarkEnd w:id="3"/>
            <w:bookmarkEnd w:id="4"/>
          </w:p>
        </w:tc>
      </w:tr>
      <w:tr w14:paraId="73E53C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0FB49691">
            <w:pPr>
              <w:pStyle w:val="40"/>
              <w:autoSpaceDE/>
              <w:autoSpaceDN/>
            </w:pPr>
            <w:r>
              <w:rPr>
                <w:rFonts w:hint="eastAsia"/>
              </w:rPr>
              <w:t>isRed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297F57">
            <w:pPr>
              <w:pStyle w:val="40"/>
              <w:autoSpaceDE/>
              <w:autoSpaceDN/>
            </w:pPr>
            <w:r>
              <w:rPr>
                <w:rFonts w:hint="eastAsia"/>
              </w:rPr>
              <w:t>b</w:t>
            </w:r>
            <w:r>
              <w:t>oolean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11B25E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8431D1">
            <w:pPr>
              <w:pStyle w:val="40"/>
              <w:autoSpaceDE/>
              <w:autoSpaceDN/>
            </w:pPr>
            <w:r>
              <w:rPr>
                <w:rFonts w:hint="eastAsia"/>
              </w:rPr>
              <w:t>是否人民院线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66A64DD1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true：是</w:t>
            </w:r>
          </w:p>
          <w:p w14:paraId="2A4FF93B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false：否</w:t>
            </w:r>
          </w:p>
        </w:tc>
      </w:tr>
      <w:tr w14:paraId="536099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51072C16">
            <w:pPr>
              <w:pStyle w:val="40"/>
              <w:autoSpaceDE/>
              <w:autoSpaceDN/>
            </w:pPr>
            <w:r>
              <w:rPr>
                <w:rFonts w:hint="eastAsia"/>
              </w:rPr>
              <w:t>isArt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B95414">
            <w:pPr>
              <w:pStyle w:val="40"/>
              <w:autoSpaceDE/>
              <w:autoSpaceDN/>
            </w:pPr>
            <w:r>
              <w:rPr>
                <w:rFonts w:hint="eastAsia"/>
              </w:rPr>
              <w:t>b</w:t>
            </w:r>
            <w:r>
              <w:t>oolean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8C3680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6BB77">
            <w:pPr>
              <w:pStyle w:val="40"/>
              <w:autoSpaceDE/>
              <w:autoSpaceDN/>
            </w:pPr>
            <w:r>
              <w:rPr>
                <w:rFonts w:hint="eastAsia"/>
              </w:rPr>
              <w:t>是否艺术院线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85529D8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true：是</w:t>
            </w:r>
          </w:p>
          <w:p w14:paraId="73ACAAE2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false：否</w:t>
            </w:r>
          </w:p>
        </w:tc>
      </w:tr>
    </w:tbl>
    <w:p w14:paraId="5FB3A39F"/>
    <w:p w14:paraId="7F89A4F5"/>
    <w:p w14:paraId="528D60EA">
      <w:pPr>
        <w:spacing w:after="0" w:line="240" w:lineRule="auto"/>
        <w:jc w:val="center"/>
        <w:rPr>
          <w:rFonts w:hint="eastAsia"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Times New Roman"/>
          <w:sz w:val="21"/>
          <w:szCs w:val="21"/>
        </w:rPr>
        <w:t>表4　修改后的影厅信息下载接口响应参数（续）</w:t>
      </w:r>
    </w:p>
    <w:tbl>
      <w:tblPr>
        <w:tblStyle w:val="16"/>
        <w:tblW w:w="92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0" w:type="dxa"/>
          <w:bottom w:w="0" w:type="dxa"/>
          <w:right w:w="80" w:type="dxa"/>
        </w:tblCellMar>
      </w:tblPr>
      <w:tblGrid>
        <w:gridCol w:w="1833"/>
        <w:gridCol w:w="1276"/>
        <w:gridCol w:w="1276"/>
        <w:gridCol w:w="1559"/>
        <w:gridCol w:w="3313"/>
      </w:tblGrid>
      <w:tr w14:paraId="7A3882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833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5E421C6F">
            <w:pPr>
              <w:pStyle w:val="40"/>
              <w:autoSpaceDE/>
              <w:autoSpaceDN/>
            </w:pPr>
            <w:r>
              <w:rPr>
                <w:rFonts w:hint="eastAsia"/>
              </w:rPr>
              <w:t>参数</w:t>
            </w:r>
          </w:p>
        </w:tc>
        <w:tc>
          <w:tcPr>
            <w:tcW w:w="1276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1F501AA7">
            <w:pPr>
              <w:pStyle w:val="40"/>
              <w:autoSpaceDE/>
              <w:autoSpaceDN/>
            </w:pPr>
            <w:r>
              <w:rPr>
                <w:rFonts w:hint="eastAsia"/>
              </w:rPr>
              <w:t>数据类型</w:t>
            </w:r>
          </w:p>
        </w:tc>
        <w:tc>
          <w:tcPr>
            <w:tcW w:w="1276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0A915DBE">
            <w:pPr>
              <w:pStyle w:val="40"/>
              <w:autoSpaceDE/>
              <w:autoSpaceDN/>
            </w:pPr>
            <w:r>
              <w:rPr>
                <w:rFonts w:hint="eastAsia"/>
              </w:rPr>
              <w:t>是否可空</w:t>
            </w:r>
          </w:p>
        </w:tc>
        <w:tc>
          <w:tcPr>
            <w:tcW w:w="155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618C88DE">
            <w:pPr>
              <w:pStyle w:val="40"/>
              <w:autoSpaceDE/>
              <w:autoSpaceDN/>
            </w:pPr>
            <w:r>
              <w:rPr>
                <w:rFonts w:hint="eastAsia"/>
              </w:rPr>
              <w:t>描述</w:t>
            </w:r>
          </w:p>
        </w:tc>
        <w:tc>
          <w:tcPr>
            <w:tcW w:w="3313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2F3482E3">
            <w:pPr>
              <w:pStyle w:val="40"/>
              <w:autoSpaceDE/>
              <w:autoSpaceDN/>
            </w:pPr>
            <w:r>
              <w:rPr>
                <w:rFonts w:hint="eastAsia"/>
              </w:rPr>
              <w:t>说明</w:t>
            </w:r>
          </w:p>
        </w:tc>
      </w:tr>
      <w:tr w14:paraId="4BFC44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833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200918EB">
            <w:pPr>
              <w:pStyle w:val="40"/>
              <w:autoSpaceDE/>
              <w:autoSpaceDN/>
            </w:pPr>
            <w:r>
              <w:rPr>
                <w:rFonts w:hint="eastAsia"/>
              </w:rPr>
              <w:t>showType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128114B8">
            <w:pPr>
              <w:pStyle w:val="40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45F4A6DB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121C20EB">
            <w:pPr>
              <w:pStyle w:val="40"/>
              <w:autoSpaceDE/>
              <w:autoSpaceDN/>
            </w:pPr>
            <w:r>
              <w:rPr>
                <w:rFonts w:hint="eastAsia"/>
              </w:rPr>
              <w:t>放映制式</w:t>
            </w:r>
          </w:p>
        </w:tc>
        <w:tc>
          <w:tcPr>
            <w:tcW w:w="3313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5513F987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N：标准</w:t>
            </w:r>
          </w:p>
          <w:p w14:paraId="2969043E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CG：中国巨幕</w:t>
            </w:r>
          </w:p>
          <w:p w14:paraId="4455E4B3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C：Cinity</w:t>
            </w:r>
          </w:p>
          <w:p w14:paraId="726D6081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IG：IMAX巨幕</w:t>
            </w:r>
          </w:p>
          <w:p w14:paraId="690675EE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D：杜比</w:t>
            </w:r>
          </w:p>
          <w:p w14:paraId="703E40A8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4D：4D</w:t>
            </w:r>
          </w:p>
          <w:p w14:paraId="4DBE3462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S：特种</w:t>
            </w:r>
          </w:p>
          <w:p w14:paraId="51F65C75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VS：VR坐观式</w:t>
            </w:r>
          </w:p>
          <w:p w14:paraId="35079AE2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VP：VR行进式</w:t>
            </w:r>
          </w:p>
          <w:p w14:paraId="1243F50A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O：其他</w:t>
            </w:r>
          </w:p>
        </w:tc>
      </w:tr>
      <w:tr w14:paraId="0CC1AD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5541A82D">
            <w:pPr>
              <w:pStyle w:val="40"/>
              <w:autoSpaceDE/>
              <w:autoSpaceDN/>
              <w:rPr>
                <w:rFonts w:hAnsi="宋体"/>
                <w:color w:val="000000"/>
                <w:szCs w:val="18"/>
              </w:rPr>
            </w:pPr>
            <w:r>
              <w:rPr>
                <w:rFonts w:hint="eastAsia" w:hAnsi="宋体"/>
                <w:color w:val="000000"/>
                <w:szCs w:val="18"/>
              </w:rPr>
              <w:t>displayType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07AE0">
            <w:pPr>
              <w:pStyle w:val="40"/>
              <w:autoSpaceDE/>
              <w:autoSpaceDN/>
              <w:rPr>
                <w:rFonts w:hAnsi="宋体"/>
                <w:color w:val="000000"/>
                <w:szCs w:val="18"/>
              </w:rPr>
            </w:pPr>
            <w:r>
              <w:rPr>
                <w:rFonts w:hint="eastAsia" w:hAnsi="宋体"/>
                <w:color w:val="000000"/>
                <w:szCs w:val="18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F1DDA5">
            <w:pPr>
              <w:pStyle w:val="40"/>
              <w:autoSpaceDE/>
              <w:autoSpaceDN/>
              <w:rPr>
                <w:rFonts w:hAnsi="宋体"/>
                <w:color w:val="000000"/>
                <w:szCs w:val="18"/>
              </w:rPr>
            </w:pPr>
            <w:r>
              <w:rPr>
                <w:rFonts w:hint="eastAsia" w:hAnsi="宋体"/>
                <w:color w:val="000000"/>
                <w:szCs w:val="18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89430D">
            <w:pPr>
              <w:pStyle w:val="40"/>
              <w:autoSpaceDE/>
              <w:autoSpaceDN/>
              <w:rPr>
                <w:rFonts w:hAnsi="宋体"/>
                <w:color w:val="000000"/>
                <w:szCs w:val="18"/>
              </w:rPr>
            </w:pPr>
            <w:r>
              <w:rPr>
                <w:rFonts w:hint="eastAsia" w:hAnsi="宋体"/>
                <w:color w:val="000000"/>
                <w:szCs w:val="18"/>
              </w:rPr>
              <w:t>显示方式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08DAA4A3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1</w:t>
            </w:r>
            <w:r>
              <w:rPr>
                <w:rFonts w:hint="eastAsia"/>
              </w:rPr>
              <w:t>：DLP投影</w:t>
            </w:r>
          </w:p>
          <w:p w14:paraId="6AC50A42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2</w:t>
            </w:r>
            <w:r>
              <w:rPr>
                <w:rFonts w:hint="eastAsia"/>
              </w:rPr>
              <w:t>：LCoS投影</w:t>
            </w:r>
          </w:p>
          <w:p w14:paraId="71DEC7B0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3</w:t>
            </w:r>
            <w:r>
              <w:rPr>
                <w:rFonts w:hint="eastAsia"/>
              </w:rPr>
              <w:t>：LED直显</w:t>
            </w:r>
          </w:p>
          <w:p w14:paraId="2231B54A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4：</w:t>
            </w:r>
            <w:r>
              <w:t>VR头显</w:t>
            </w:r>
          </w:p>
          <w:p w14:paraId="7EC758CE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9</w:t>
            </w:r>
            <w:r>
              <w:rPr>
                <w:rFonts w:hint="eastAsia"/>
              </w:rPr>
              <w:t>：其他</w:t>
            </w:r>
          </w:p>
        </w:tc>
      </w:tr>
      <w:tr w14:paraId="07FD3D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9257" w:type="dxa"/>
            <w:gridSpan w:val="5"/>
            <w:shd w:val="clear" w:color="auto" w:fill="auto"/>
            <w:vAlign w:val="center"/>
          </w:tcPr>
          <w:p w14:paraId="2988BBDF">
            <w:pPr>
              <w:pStyle w:val="40"/>
              <w:autoSpaceDE/>
              <w:autoSpaceDN/>
            </w:pPr>
            <w:r>
              <w:rPr>
                <w:rFonts w:hint="eastAsia"/>
              </w:rPr>
              <w:t>}]screenList</w:t>
            </w:r>
          </w:p>
        </w:tc>
      </w:tr>
      <w:tr w14:paraId="02358D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93" w:hRule="atLeast"/>
          <w:jc w:val="center"/>
        </w:trPr>
        <w:tc>
          <w:tcPr>
            <w:tcW w:w="9257" w:type="dxa"/>
            <w:gridSpan w:val="5"/>
            <w:shd w:val="clear" w:color="auto" w:fill="auto"/>
            <w:vAlign w:val="center"/>
          </w:tcPr>
          <w:p w14:paraId="6392D95D">
            <w:pPr>
              <w:pStyle w:val="40"/>
              <w:autoSpaceDE/>
              <w:autoSpaceDN/>
            </w:pPr>
            <w:r>
              <w:rPr>
                <w:rFonts w:hint="eastAsia"/>
              </w:rPr>
              <w:t>}data</w:t>
            </w:r>
          </w:p>
        </w:tc>
      </w:tr>
    </w:tbl>
    <w:p w14:paraId="74C0FAE5">
      <w:pPr>
        <w:pStyle w:val="32"/>
        <w:numPr>
          <w:ilvl w:val="0"/>
          <w:numId w:val="1"/>
        </w:numPr>
        <w:spacing w:after="0" w:line="240" w:lineRule="auto"/>
        <w:ind w:left="0" w:firstLine="420" w:firstLineChars="200"/>
        <w:jc w:val="both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sz w:val="21"/>
          <w:szCs w:val="21"/>
        </w:rPr>
        <w:t>修改“</w:t>
      </w:r>
      <w:r>
        <w:rPr>
          <w:rFonts w:ascii="宋体" w:hAnsi="宋体" w:eastAsia="宋体" w:cs="Times New Roman"/>
          <w:sz w:val="21"/>
          <w:szCs w:val="21"/>
        </w:rPr>
        <w:t>F.3.4.3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响应参数</w:t>
      </w:r>
      <w:r>
        <w:rPr>
          <w:rFonts w:hint="eastAsia" w:ascii="宋体" w:hAnsi="宋体" w:eastAsia="宋体" w:cs="Times New Roman"/>
          <w:sz w:val="21"/>
          <w:szCs w:val="21"/>
        </w:rPr>
        <w:t>”的“表</w:t>
      </w:r>
      <w:r>
        <w:rPr>
          <w:rFonts w:ascii="宋体" w:hAnsi="宋体" w:eastAsia="宋体" w:cs="Times New Roman"/>
          <w:sz w:val="21"/>
          <w:szCs w:val="21"/>
        </w:rPr>
        <w:t>F.6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影厅信息查询接口响应参数</w:t>
      </w:r>
      <w:r>
        <w:rPr>
          <w:rFonts w:hint="eastAsia" w:ascii="宋体" w:hAnsi="宋体" w:eastAsia="宋体" w:cs="Times New Roman"/>
          <w:sz w:val="21"/>
          <w:szCs w:val="21"/>
        </w:rPr>
        <w:t>”，内容如下：（</w:t>
      </w:r>
      <w:r>
        <w:rPr>
          <w:rFonts w:ascii="宋体" w:hAnsi="宋体" w:eastAsia="宋体" w:cs="Times New Roman"/>
          <w:sz w:val="21"/>
          <w:szCs w:val="21"/>
        </w:rPr>
        <w:t>1）修改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hallType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string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否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影厅类型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行的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说明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，</w:t>
      </w:r>
      <w:r>
        <w:rPr>
          <w:rFonts w:hint="eastAsia" w:ascii="宋体" w:hAnsi="宋体" w:eastAsia="宋体" w:cs="Times New Roman"/>
          <w:sz w:val="21"/>
          <w:szCs w:val="21"/>
        </w:rPr>
        <w:t>将“</w:t>
      </w:r>
      <w:r>
        <w:rPr>
          <w:rFonts w:ascii="宋体" w:hAnsi="宋体" w:eastAsia="宋体" w:cs="Times New Roman"/>
          <w:sz w:val="21"/>
          <w:szCs w:val="21"/>
        </w:rPr>
        <w:t>Common</w:t>
      </w:r>
      <w:r>
        <w:rPr>
          <w:rFonts w:hint="eastAsia" w:ascii="宋体" w:hAnsi="宋体" w:eastAsia="宋体" w:cs="Times New Roman"/>
          <w:sz w:val="21"/>
          <w:szCs w:val="21"/>
        </w:rPr>
        <w:t>：普通厅”修改为“</w:t>
      </w:r>
      <w:r>
        <w:rPr>
          <w:rFonts w:ascii="宋体" w:hAnsi="宋体" w:eastAsia="宋体" w:cs="Times New Roman"/>
          <w:sz w:val="21"/>
          <w:szCs w:val="21"/>
        </w:rPr>
        <w:t>Common</w:t>
      </w:r>
      <w:r>
        <w:rPr>
          <w:rFonts w:hint="eastAsia" w:ascii="宋体" w:hAnsi="宋体" w:eastAsia="宋体" w:cs="Times New Roman"/>
          <w:sz w:val="21"/>
          <w:szCs w:val="21"/>
        </w:rPr>
        <w:t>：普通”，将“</w:t>
      </w:r>
      <w:r>
        <w:rPr>
          <w:rFonts w:ascii="宋体" w:hAnsi="宋体" w:eastAsia="宋体" w:cs="Times New Roman"/>
          <w:sz w:val="21"/>
          <w:szCs w:val="21"/>
        </w:rPr>
        <w:t>Vip</w:t>
      </w:r>
      <w:r>
        <w:rPr>
          <w:rFonts w:hint="eastAsia" w:ascii="宋体" w:hAnsi="宋体" w:eastAsia="宋体" w:cs="Times New Roman"/>
          <w:sz w:val="21"/>
          <w:szCs w:val="21"/>
        </w:rPr>
        <w:t>：</w:t>
      </w:r>
      <w:r>
        <w:rPr>
          <w:rFonts w:ascii="宋体" w:hAnsi="宋体" w:eastAsia="宋体" w:cs="Times New Roman"/>
          <w:sz w:val="21"/>
          <w:szCs w:val="21"/>
        </w:rPr>
        <w:t>VIP</w:t>
      </w:r>
      <w:r>
        <w:rPr>
          <w:rFonts w:hint="eastAsia" w:ascii="宋体" w:hAnsi="宋体" w:eastAsia="宋体" w:cs="Times New Roman"/>
          <w:sz w:val="21"/>
          <w:szCs w:val="21"/>
        </w:rPr>
        <w:t>厅”修改为“</w:t>
      </w:r>
      <w:r>
        <w:rPr>
          <w:rFonts w:ascii="宋体" w:hAnsi="宋体" w:eastAsia="宋体" w:cs="Times New Roman"/>
          <w:sz w:val="21"/>
          <w:szCs w:val="21"/>
        </w:rPr>
        <w:t>Vip</w:t>
      </w:r>
      <w:r>
        <w:rPr>
          <w:rFonts w:hint="eastAsia" w:ascii="宋体" w:hAnsi="宋体" w:eastAsia="宋体" w:cs="Times New Roman"/>
          <w:sz w:val="21"/>
          <w:szCs w:val="21"/>
        </w:rPr>
        <w:t>：</w:t>
      </w:r>
      <w:r>
        <w:rPr>
          <w:rFonts w:ascii="宋体" w:hAnsi="宋体" w:eastAsia="宋体" w:cs="Times New Roman"/>
          <w:sz w:val="21"/>
          <w:szCs w:val="21"/>
        </w:rPr>
        <w:t>VIP</w:t>
      </w:r>
      <w:r>
        <w:rPr>
          <w:rFonts w:hint="eastAsia" w:ascii="宋体" w:hAnsi="宋体" w:eastAsia="宋体" w:cs="Times New Roman"/>
          <w:sz w:val="21"/>
          <w:szCs w:val="21"/>
        </w:rPr>
        <w:t>”；</w:t>
      </w:r>
      <w:r>
        <w:rPr>
          <w:rFonts w:ascii="宋体" w:hAnsi="宋体" w:eastAsia="宋体" w:cs="Times New Roman"/>
          <w:sz w:val="21"/>
          <w:szCs w:val="21"/>
        </w:rPr>
        <w:t>（2）修改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showType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string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否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放映制式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行的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说明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，</w:t>
      </w:r>
      <w:r>
        <w:rPr>
          <w:rFonts w:hint="eastAsia" w:ascii="宋体" w:hAnsi="宋体" w:eastAsia="宋体" w:cs="Times New Roman"/>
          <w:sz w:val="21"/>
          <w:szCs w:val="21"/>
        </w:rPr>
        <w:t>删除“X：X-LAND”，</w:t>
      </w:r>
      <w:r>
        <w:rPr>
          <w:rFonts w:ascii="宋体" w:hAnsi="宋体" w:eastAsia="宋体" w:cs="Times New Roman"/>
          <w:sz w:val="21"/>
          <w:szCs w:val="21"/>
        </w:rPr>
        <w:t>在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S：特种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后增加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VS：VR坐观式</w:t>
      </w:r>
      <w:r>
        <w:rPr>
          <w:rFonts w:hint="eastAsia" w:ascii="宋体" w:hAnsi="宋体" w:eastAsia="宋体" w:cs="Times New Roman"/>
          <w:sz w:val="21"/>
          <w:szCs w:val="21"/>
        </w:rPr>
        <w:t>”“</w:t>
      </w:r>
      <w:r>
        <w:rPr>
          <w:rFonts w:ascii="宋体" w:hAnsi="宋体" w:eastAsia="宋体" w:cs="Times New Roman"/>
          <w:sz w:val="21"/>
          <w:szCs w:val="21"/>
        </w:rPr>
        <w:t>VP：VR行进式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；（3）修改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displayType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string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否</w:t>
      </w:r>
      <w:r>
        <w:rPr>
          <w:rFonts w:hint="eastAsia" w:ascii="宋体" w:hAnsi="宋体" w:eastAsia="宋体" w:cs="Times New Roman"/>
          <w:sz w:val="21"/>
          <w:szCs w:val="21"/>
        </w:rPr>
        <w:t>　</w:t>
      </w:r>
      <w:r>
        <w:rPr>
          <w:rFonts w:ascii="宋体" w:hAnsi="宋体" w:eastAsia="宋体" w:cs="Times New Roman"/>
          <w:sz w:val="21"/>
          <w:szCs w:val="21"/>
        </w:rPr>
        <w:t>显示方式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行的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说明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，在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3：LED直显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后增加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4：VR头显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，将原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4：其他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修改为</w:t>
      </w:r>
      <w:r>
        <w:rPr>
          <w:rFonts w:hint="eastAsia" w:ascii="宋体" w:hAnsi="宋体" w:eastAsia="宋体" w:cs="Times New Roman"/>
          <w:sz w:val="21"/>
          <w:szCs w:val="21"/>
        </w:rPr>
        <w:t>“</w:t>
      </w:r>
      <w:r>
        <w:rPr>
          <w:rFonts w:ascii="宋体" w:hAnsi="宋体" w:eastAsia="宋体" w:cs="Times New Roman"/>
          <w:sz w:val="21"/>
          <w:szCs w:val="21"/>
        </w:rPr>
        <w:t>9：其他</w:t>
      </w:r>
      <w:r>
        <w:rPr>
          <w:rFonts w:hint="eastAsia" w:ascii="宋体" w:hAnsi="宋体" w:eastAsia="宋体" w:cs="Times New Roman"/>
          <w:sz w:val="21"/>
          <w:szCs w:val="21"/>
        </w:rPr>
        <w:t>”</w:t>
      </w:r>
      <w:r>
        <w:rPr>
          <w:rFonts w:ascii="宋体" w:hAnsi="宋体" w:eastAsia="宋体" w:cs="Times New Roman"/>
          <w:sz w:val="21"/>
          <w:szCs w:val="21"/>
        </w:rPr>
        <w:t>。</w:t>
      </w:r>
      <w:r>
        <w:rPr>
          <w:rFonts w:hint="eastAsia" w:ascii="宋体" w:hAnsi="宋体" w:eastAsia="宋体" w:cs="Times New Roman"/>
          <w:sz w:val="21"/>
          <w:szCs w:val="21"/>
        </w:rPr>
        <w:t>修改后的影厅信息查询接口响应参数见表5。</w:t>
      </w:r>
    </w:p>
    <w:p w14:paraId="32C5F2DC">
      <w:pPr>
        <w:spacing w:after="0" w:line="240" w:lineRule="auto"/>
        <w:jc w:val="center"/>
        <w:rPr>
          <w:rFonts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Times New Roman"/>
          <w:sz w:val="21"/>
          <w:szCs w:val="21"/>
        </w:rPr>
        <w:t>表5　修改后的影厅信息查询接口响应参数</w:t>
      </w:r>
    </w:p>
    <w:tbl>
      <w:tblPr>
        <w:tblStyle w:val="16"/>
        <w:tblW w:w="92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0" w:type="dxa"/>
          <w:bottom w:w="0" w:type="dxa"/>
          <w:right w:w="80" w:type="dxa"/>
        </w:tblCellMar>
      </w:tblPr>
      <w:tblGrid>
        <w:gridCol w:w="1833"/>
        <w:gridCol w:w="1276"/>
        <w:gridCol w:w="1276"/>
        <w:gridCol w:w="1559"/>
        <w:gridCol w:w="3313"/>
      </w:tblGrid>
      <w:tr w14:paraId="57D18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81" w:hRule="atLeast"/>
          <w:tblHeader/>
          <w:jc w:val="center"/>
        </w:trPr>
        <w:tc>
          <w:tcPr>
            <w:tcW w:w="183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7AA386D">
            <w:pPr>
              <w:pStyle w:val="40"/>
              <w:autoSpaceDE/>
              <w:autoSpaceDN/>
            </w:pPr>
            <w:r>
              <w:rPr>
                <w:rFonts w:hint="eastAsia"/>
              </w:rPr>
              <w:t>参数</w:t>
            </w:r>
          </w:p>
        </w:tc>
        <w:tc>
          <w:tcPr>
            <w:tcW w:w="127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727915A">
            <w:pPr>
              <w:pStyle w:val="40"/>
              <w:autoSpaceDE/>
              <w:autoSpaceDN/>
            </w:pPr>
            <w:r>
              <w:rPr>
                <w:rFonts w:hint="eastAsia"/>
              </w:rPr>
              <w:t>数据类型</w:t>
            </w:r>
          </w:p>
        </w:tc>
        <w:tc>
          <w:tcPr>
            <w:tcW w:w="1276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555F17">
            <w:pPr>
              <w:pStyle w:val="40"/>
              <w:autoSpaceDE/>
              <w:autoSpaceDN/>
            </w:pPr>
            <w:r>
              <w:rPr>
                <w:rFonts w:hint="eastAsia"/>
              </w:rPr>
              <w:t>是否可空</w:t>
            </w:r>
          </w:p>
        </w:tc>
        <w:tc>
          <w:tcPr>
            <w:tcW w:w="155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031BEE">
            <w:pPr>
              <w:pStyle w:val="40"/>
              <w:autoSpaceDE/>
              <w:autoSpaceDN/>
            </w:pPr>
            <w:r>
              <w:rPr>
                <w:rFonts w:hint="eastAsia"/>
              </w:rPr>
              <w:t>描述</w:t>
            </w:r>
          </w:p>
        </w:tc>
        <w:tc>
          <w:tcPr>
            <w:tcW w:w="3313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ADE5BB7">
            <w:pPr>
              <w:pStyle w:val="40"/>
              <w:autoSpaceDE/>
              <w:autoSpaceDN/>
            </w:pPr>
            <w:r>
              <w:rPr>
                <w:rFonts w:hint="eastAsia"/>
              </w:rPr>
              <w:t>说明</w:t>
            </w:r>
          </w:p>
        </w:tc>
      </w:tr>
      <w:tr w14:paraId="770F17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81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2634D8FB">
            <w:pPr>
              <w:pStyle w:val="40"/>
              <w:autoSpaceDE/>
              <w:autoSpaceDN/>
            </w:pPr>
            <w:r>
              <w:rPr>
                <w:rFonts w:hint="eastAsia"/>
              </w:rPr>
              <w:t>data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79EBD5">
            <w:pPr>
              <w:pStyle w:val="40"/>
              <w:autoSpaceDE/>
              <w:autoSpaceDN/>
            </w:pPr>
            <w:r>
              <w:rPr>
                <w:rFonts w:hint="eastAsia"/>
              </w:rPr>
              <w:t>object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4FE47B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D6A693">
            <w:pPr>
              <w:pStyle w:val="40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1963A35">
            <w:pPr>
              <w:pStyle w:val="40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</w:tr>
      <w:tr w14:paraId="37ABDC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81" w:hRule="atLeast"/>
          <w:jc w:val="center"/>
        </w:trPr>
        <w:tc>
          <w:tcPr>
            <w:tcW w:w="9257" w:type="dxa"/>
            <w:gridSpan w:val="5"/>
            <w:shd w:val="clear" w:color="auto" w:fill="auto"/>
            <w:vAlign w:val="center"/>
          </w:tcPr>
          <w:p w14:paraId="019FBCC5">
            <w:pPr>
              <w:pStyle w:val="40"/>
              <w:autoSpaceDE/>
              <w:autoSpaceDN/>
            </w:pPr>
            <w:r>
              <w:t>data{</w:t>
            </w:r>
          </w:p>
        </w:tc>
      </w:tr>
      <w:tr w14:paraId="2A6DC4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81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34575675">
            <w:pPr>
              <w:pStyle w:val="40"/>
              <w:autoSpaceDE/>
              <w:autoSpaceDN/>
            </w:pPr>
            <w:r>
              <w:rPr>
                <w:rFonts w:hint="eastAsia"/>
              </w:rPr>
              <w:t>cinemaCode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2DAD2">
            <w:pPr>
              <w:pStyle w:val="40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AC9D15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58E42F">
            <w:pPr>
              <w:pStyle w:val="40"/>
              <w:autoSpaceDE/>
              <w:autoSpaceDN/>
            </w:pPr>
            <w:r>
              <w:rPr>
                <w:rFonts w:hint="eastAsia"/>
              </w:rPr>
              <w:t>影院编码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EC37E75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编码规则符合附录A中的规定</w:t>
            </w:r>
          </w:p>
        </w:tc>
      </w:tr>
      <w:tr w14:paraId="029B87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81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502F8403">
            <w:pPr>
              <w:pStyle w:val="40"/>
              <w:autoSpaceDE/>
              <w:autoSpaceDN/>
            </w:pPr>
            <w:r>
              <w:rPr>
                <w:rFonts w:hint="eastAsia"/>
              </w:rPr>
              <w:t>screenList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8BDC77">
            <w:pPr>
              <w:pStyle w:val="40"/>
              <w:autoSpaceDE/>
              <w:autoSpaceDN/>
            </w:pPr>
            <w:r>
              <w:t>array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FEF4FD">
            <w:pPr>
              <w:pStyle w:val="40"/>
              <w:autoSpaceDE/>
              <w:autoSpaceDN/>
            </w:pPr>
            <w:r>
              <w:rPr>
                <w:rFonts w:hint="eastAsia"/>
              </w:rPr>
              <w:t>是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7E7BDD">
            <w:pPr>
              <w:pStyle w:val="40"/>
              <w:autoSpaceDE/>
              <w:autoSpaceDN/>
            </w:pPr>
            <w:r>
              <w:rPr>
                <w:rFonts w:hint="eastAsia"/>
              </w:rPr>
              <w:t>影厅列表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55E7ABD3">
            <w:pPr>
              <w:pStyle w:val="40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</w:tr>
      <w:tr w14:paraId="121898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81" w:hRule="atLeast"/>
          <w:jc w:val="center"/>
        </w:trPr>
        <w:tc>
          <w:tcPr>
            <w:tcW w:w="9257" w:type="dxa"/>
            <w:gridSpan w:val="5"/>
            <w:shd w:val="clear" w:color="auto" w:fill="auto"/>
            <w:vAlign w:val="center"/>
          </w:tcPr>
          <w:p w14:paraId="65A290C1">
            <w:pPr>
              <w:pStyle w:val="40"/>
              <w:autoSpaceDE/>
              <w:autoSpaceDN/>
            </w:pPr>
            <w:r>
              <w:rPr>
                <w:rFonts w:hint="eastAsia"/>
              </w:rPr>
              <w:t>screenList[{</w:t>
            </w:r>
          </w:p>
        </w:tc>
      </w:tr>
      <w:tr w14:paraId="644008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81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32043582">
            <w:pPr>
              <w:pStyle w:val="40"/>
              <w:autoSpaceDE/>
              <w:autoSpaceDN/>
            </w:pPr>
            <w:r>
              <w:rPr>
                <w:rFonts w:hint="eastAsia"/>
              </w:rPr>
              <w:t>screenCode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A3EA9">
            <w:pPr>
              <w:pStyle w:val="40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E7551F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F641E7">
            <w:pPr>
              <w:pStyle w:val="40"/>
              <w:autoSpaceDE/>
              <w:autoSpaceDN/>
            </w:pPr>
            <w:r>
              <w:rPr>
                <w:rFonts w:hint="eastAsia"/>
              </w:rPr>
              <w:t>影厅编码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38A2BE13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编码规则符合附录A中的规定</w:t>
            </w:r>
          </w:p>
        </w:tc>
      </w:tr>
      <w:tr w14:paraId="4C0F1D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81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130073C7">
            <w:pPr>
              <w:pStyle w:val="40"/>
              <w:autoSpaceDE/>
              <w:autoSpaceDN/>
            </w:pPr>
            <w:r>
              <w:rPr>
                <w:rFonts w:hint="eastAsia"/>
              </w:rPr>
              <w:t>screenName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DCD6B3">
            <w:pPr>
              <w:pStyle w:val="40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BE924E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0485CC">
            <w:pPr>
              <w:pStyle w:val="40"/>
              <w:autoSpaceDE/>
              <w:autoSpaceDN/>
            </w:pPr>
            <w:r>
              <w:rPr>
                <w:rFonts w:hint="eastAsia"/>
              </w:rPr>
              <w:t>影厅名称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6FFB8328">
            <w:pPr>
              <w:pStyle w:val="40"/>
              <w:autoSpaceDE/>
              <w:autoSpaceDN/>
            </w:pPr>
            <w:r>
              <w:rPr>
                <w:rFonts w:hint="eastAsia"/>
              </w:rPr>
              <w:t>—</w:t>
            </w:r>
          </w:p>
        </w:tc>
      </w:tr>
      <w:tr w14:paraId="36EE1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81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719CED75">
            <w:pPr>
              <w:pStyle w:val="40"/>
              <w:autoSpaceDE/>
              <w:autoSpaceDN/>
            </w:pPr>
            <w:r>
              <w:rPr>
                <w:rFonts w:hint="eastAsia"/>
              </w:rPr>
              <w:t>seatCount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8B20C7">
            <w:pPr>
              <w:pStyle w:val="40"/>
              <w:autoSpaceDE/>
              <w:autoSpaceDN/>
            </w:pPr>
            <w:r>
              <w:rPr>
                <w:rFonts w:hint="eastAsia"/>
              </w:rPr>
              <w:t>number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A49FE1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B1DAF0">
            <w:pPr>
              <w:pStyle w:val="40"/>
              <w:autoSpaceDE/>
              <w:autoSpaceDN/>
            </w:pPr>
            <w:r>
              <w:rPr>
                <w:rFonts w:hint="eastAsia"/>
              </w:rPr>
              <w:t>座位数量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5384AADE">
            <w:pPr>
              <w:pStyle w:val="40"/>
              <w:autoSpaceDE/>
              <w:autoSpaceDN/>
            </w:pPr>
            <w:r>
              <w:rPr>
                <w:rFonts w:hint="eastAsia"/>
              </w:rPr>
              <w:t>正整数</w:t>
            </w:r>
          </w:p>
        </w:tc>
      </w:tr>
      <w:tr w14:paraId="0C638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81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59B3DEA5">
            <w:pPr>
              <w:pStyle w:val="40"/>
              <w:autoSpaceDE/>
              <w:autoSpaceDN/>
            </w:pPr>
            <w:r>
              <w:rPr>
                <w:rFonts w:hint="eastAsia"/>
              </w:rPr>
              <w:t>hallType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E11A55">
            <w:pPr>
              <w:pStyle w:val="40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C771E1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1762EB">
            <w:pPr>
              <w:pStyle w:val="40"/>
              <w:autoSpaceDE/>
              <w:autoSpaceDN/>
            </w:pPr>
            <w:r>
              <w:rPr>
                <w:rFonts w:hint="eastAsia"/>
              </w:rPr>
              <w:t>影厅类型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7FFAD796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Common：普通</w:t>
            </w:r>
          </w:p>
          <w:p w14:paraId="4F0C8D70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Vip：VIP</w:t>
            </w:r>
          </w:p>
        </w:tc>
      </w:tr>
      <w:tr w14:paraId="355597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81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43D4E095">
            <w:pPr>
              <w:pStyle w:val="40"/>
              <w:autoSpaceDE/>
              <w:autoSpaceDN/>
            </w:pPr>
            <w:r>
              <w:rPr>
                <w:rFonts w:hint="eastAsia"/>
              </w:rPr>
              <w:t>isRed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4DFA71">
            <w:pPr>
              <w:pStyle w:val="40"/>
              <w:autoSpaceDE/>
              <w:autoSpaceDN/>
            </w:pPr>
            <w:r>
              <w:rPr>
                <w:rFonts w:hint="eastAsia"/>
              </w:rPr>
              <w:t>b</w:t>
            </w:r>
            <w:r>
              <w:t>oolean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5D28A7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67EB11">
            <w:pPr>
              <w:pStyle w:val="40"/>
              <w:autoSpaceDE/>
              <w:autoSpaceDN/>
            </w:pPr>
            <w:r>
              <w:rPr>
                <w:rFonts w:hint="eastAsia"/>
              </w:rPr>
              <w:t>是否人民院线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07B5331E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true：是</w:t>
            </w:r>
          </w:p>
          <w:p w14:paraId="38A8769C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false：否</w:t>
            </w:r>
          </w:p>
        </w:tc>
      </w:tr>
      <w:tr w14:paraId="33B932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81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2AFA521F">
            <w:pPr>
              <w:pStyle w:val="40"/>
              <w:autoSpaceDE/>
              <w:autoSpaceDN/>
            </w:pPr>
            <w:r>
              <w:rPr>
                <w:rFonts w:hint="eastAsia"/>
              </w:rPr>
              <w:t>isArt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D850CF">
            <w:pPr>
              <w:pStyle w:val="40"/>
              <w:autoSpaceDE/>
              <w:autoSpaceDN/>
            </w:pPr>
            <w:r>
              <w:rPr>
                <w:rFonts w:hint="eastAsia"/>
              </w:rPr>
              <w:t>b</w:t>
            </w:r>
            <w:r>
              <w:t>oolean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0474C6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723C92">
            <w:pPr>
              <w:pStyle w:val="40"/>
              <w:autoSpaceDE/>
              <w:autoSpaceDN/>
            </w:pPr>
            <w:r>
              <w:rPr>
                <w:rFonts w:hint="eastAsia"/>
              </w:rPr>
              <w:t>是否艺术院线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36EEB195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true：是</w:t>
            </w:r>
          </w:p>
          <w:p w14:paraId="1D4C9CD8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false：否</w:t>
            </w:r>
          </w:p>
        </w:tc>
      </w:tr>
    </w:tbl>
    <w:p w14:paraId="2D119B81"/>
    <w:p w14:paraId="58B0536D">
      <w:pPr>
        <w:spacing w:after="0" w:line="240" w:lineRule="auto"/>
        <w:jc w:val="center"/>
        <w:rPr>
          <w:rFonts w:hint="eastAsia" w:ascii="黑体" w:hAnsi="黑体" w:eastAsia="黑体" w:cs="Times New Roman"/>
          <w:sz w:val="21"/>
          <w:szCs w:val="21"/>
        </w:rPr>
      </w:pPr>
      <w:r>
        <w:rPr>
          <w:rFonts w:hint="eastAsia" w:ascii="黑体" w:hAnsi="黑体" w:eastAsia="黑体" w:cs="Times New Roman"/>
          <w:sz w:val="21"/>
          <w:szCs w:val="21"/>
        </w:rPr>
        <w:t>表5　修改后的影厅信息查询接口响应参数（续）</w:t>
      </w:r>
    </w:p>
    <w:tbl>
      <w:tblPr>
        <w:tblStyle w:val="16"/>
        <w:tblW w:w="92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0" w:type="dxa"/>
          <w:bottom w:w="0" w:type="dxa"/>
          <w:right w:w="80" w:type="dxa"/>
        </w:tblCellMar>
      </w:tblPr>
      <w:tblGrid>
        <w:gridCol w:w="1833"/>
        <w:gridCol w:w="1276"/>
        <w:gridCol w:w="1276"/>
        <w:gridCol w:w="1559"/>
        <w:gridCol w:w="3313"/>
      </w:tblGrid>
      <w:tr w14:paraId="374E32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81" w:hRule="atLeast"/>
          <w:jc w:val="center"/>
        </w:trPr>
        <w:tc>
          <w:tcPr>
            <w:tcW w:w="1833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2EEA7B9A">
            <w:pPr>
              <w:pStyle w:val="40"/>
              <w:autoSpaceDE/>
              <w:autoSpaceDN/>
            </w:pPr>
            <w:r>
              <w:rPr>
                <w:rFonts w:hint="eastAsia"/>
              </w:rPr>
              <w:t>参数</w:t>
            </w:r>
          </w:p>
        </w:tc>
        <w:tc>
          <w:tcPr>
            <w:tcW w:w="1276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0D96E37F">
            <w:pPr>
              <w:pStyle w:val="40"/>
              <w:autoSpaceDE/>
              <w:autoSpaceDN/>
            </w:pPr>
            <w:r>
              <w:rPr>
                <w:rFonts w:hint="eastAsia"/>
              </w:rPr>
              <w:t>数据类型</w:t>
            </w:r>
          </w:p>
        </w:tc>
        <w:tc>
          <w:tcPr>
            <w:tcW w:w="1276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661DCC56">
            <w:pPr>
              <w:pStyle w:val="40"/>
              <w:autoSpaceDE/>
              <w:autoSpaceDN/>
            </w:pPr>
            <w:r>
              <w:rPr>
                <w:rFonts w:hint="eastAsia"/>
              </w:rPr>
              <w:t>是否可空</w:t>
            </w:r>
          </w:p>
        </w:tc>
        <w:tc>
          <w:tcPr>
            <w:tcW w:w="1559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43EDD1D1">
            <w:pPr>
              <w:pStyle w:val="40"/>
              <w:autoSpaceDE/>
              <w:autoSpaceDN/>
            </w:pPr>
            <w:r>
              <w:rPr>
                <w:rFonts w:hint="eastAsia"/>
              </w:rPr>
              <w:t>描述</w:t>
            </w:r>
          </w:p>
        </w:tc>
        <w:tc>
          <w:tcPr>
            <w:tcW w:w="3313" w:type="dxa"/>
            <w:tcBorders>
              <w:top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79019B8B">
            <w:pPr>
              <w:pStyle w:val="40"/>
              <w:autoSpaceDE/>
              <w:autoSpaceDN/>
            </w:pPr>
            <w:r>
              <w:rPr>
                <w:rFonts w:hint="eastAsia"/>
              </w:rPr>
              <w:t>说明</w:t>
            </w:r>
          </w:p>
        </w:tc>
      </w:tr>
      <w:tr w14:paraId="15A5D0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81" w:hRule="atLeast"/>
          <w:jc w:val="center"/>
        </w:trPr>
        <w:tc>
          <w:tcPr>
            <w:tcW w:w="1833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74DB178F">
            <w:pPr>
              <w:pStyle w:val="40"/>
              <w:autoSpaceDE/>
              <w:autoSpaceDN/>
            </w:pPr>
            <w:r>
              <w:rPr>
                <w:rFonts w:hint="eastAsia"/>
              </w:rPr>
              <w:t>showType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25AFE967">
            <w:pPr>
              <w:pStyle w:val="40"/>
              <w:autoSpaceDE/>
              <w:autoSpaceDN/>
            </w:pPr>
            <w:r>
              <w:rPr>
                <w:rFonts w:hint="eastAsia"/>
              </w:rPr>
              <w:t>string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0BAAC4A">
            <w:pPr>
              <w:pStyle w:val="40"/>
              <w:autoSpaceDE/>
              <w:autoSpaceDN/>
            </w:pP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290FB4C8">
            <w:pPr>
              <w:pStyle w:val="40"/>
              <w:autoSpaceDE/>
              <w:autoSpaceDN/>
            </w:pPr>
            <w:r>
              <w:rPr>
                <w:rFonts w:hint="eastAsia"/>
              </w:rPr>
              <w:t>放映制式</w:t>
            </w:r>
          </w:p>
        </w:tc>
        <w:tc>
          <w:tcPr>
            <w:tcW w:w="3313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 w14:paraId="3AECDEF7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N：标准</w:t>
            </w:r>
          </w:p>
          <w:p w14:paraId="472595FA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CG：中国巨幕</w:t>
            </w:r>
          </w:p>
          <w:p w14:paraId="0CEBC456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C：Cinity</w:t>
            </w:r>
          </w:p>
          <w:p w14:paraId="098E20D9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IG：IMAX巨幕</w:t>
            </w:r>
          </w:p>
          <w:p w14:paraId="70597F77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D：杜比</w:t>
            </w:r>
          </w:p>
          <w:p w14:paraId="608206C4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4D：4D</w:t>
            </w:r>
          </w:p>
          <w:p w14:paraId="1B1118D6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S：特种</w:t>
            </w:r>
          </w:p>
          <w:p w14:paraId="6EC8C08E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VS：VR坐观式</w:t>
            </w:r>
          </w:p>
          <w:p w14:paraId="2BD5CCDC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VP：VR行进式</w:t>
            </w:r>
          </w:p>
          <w:p w14:paraId="11F0D75D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O：其他</w:t>
            </w:r>
          </w:p>
        </w:tc>
      </w:tr>
      <w:tr w14:paraId="761E28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81" w:hRule="atLeast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23220930">
            <w:pPr>
              <w:pStyle w:val="40"/>
              <w:autoSpaceDE/>
              <w:autoSpaceDN/>
              <w:rPr>
                <w:rFonts w:hAnsi="宋体"/>
                <w:color w:val="000000"/>
                <w:szCs w:val="18"/>
              </w:rPr>
            </w:pPr>
            <w:r>
              <w:rPr>
                <w:rFonts w:hint="eastAsia" w:hAnsi="宋体"/>
                <w:color w:val="000000"/>
                <w:szCs w:val="18"/>
              </w:rPr>
              <w:t>displayType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98A01">
            <w:pPr>
              <w:pStyle w:val="40"/>
              <w:autoSpaceDE/>
              <w:autoSpaceDN/>
              <w:rPr>
                <w:rFonts w:hAnsi="宋体"/>
                <w:color w:val="000000"/>
                <w:szCs w:val="18"/>
              </w:rPr>
            </w:pPr>
            <w:r>
              <w:rPr>
                <w:rFonts w:hint="eastAsia" w:hAnsi="宋体"/>
                <w:color w:val="000000"/>
                <w:szCs w:val="18"/>
              </w:rPr>
              <w:t>string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B431CC">
            <w:pPr>
              <w:pStyle w:val="40"/>
              <w:autoSpaceDE/>
              <w:autoSpaceDN/>
              <w:rPr>
                <w:rFonts w:hAnsi="宋体"/>
                <w:color w:val="000000"/>
                <w:szCs w:val="18"/>
              </w:rPr>
            </w:pPr>
            <w:r>
              <w:rPr>
                <w:rFonts w:hint="eastAsia" w:hAnsi="宋体"/>
                <w:color w:val="000000"/>
                <w:szCs w:val="18"/>
              </w:rPr>
              <w:t>否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EE4895">
            <w:pPr>
              <w:pStyle w:val="40"/>
              <w:autoSpaceDE/>
              <w:autoSpaceDN/>
              <w:rPr>
                <w:rFonts w:hAnsi="宋体"/>
                <w:color w:val="000000"/>
                <w:szCs w:val="18"/>
              </w:rPr>
            </w:pPr>
            <w:r>
              <w:rPr>
                <w:rFonts w:hint="eastAsia" w:hAnsi="宋体"/>
                <w:color w:val="000000"/>
                <w:szCs w:val="18"/>
              </w:rPr>
              <w:t>显示方式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332C8C8C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1</w:t>
            </w:r>
            <w:r>
              <w:rPr>
                <w:rFonts w:hint="eastAsia"/>
              </w:rPr>
              <w:t>：DLP投影</w:t>
            </w:r>
          </w:p>
          <w:p w14:paraId="57784D32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2</w:t>
            </w:r>
            <w:r>
              <w:rPr>
                <w:rFonts w:hint="eastAsia"/>
              </w:rPr>
              <w:t>：LCoS投影</w:t>
            </w:r>
          </w:p>
          <w:p w14:paraId="37A920C3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3</w:t>
            </w:r>
            <w:r>
              <w:rPr>
                <w:rFonts w:hint="eastAsia"/>
              </w:rPr>
              <w:t>：LED直显</w:t>
            </w:r>
          </w:p>
          <w:p w14:paraId="5039008B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rPr>
                <w:rFonts w:hint="eastAsia"/>
              </w:rPr>
              <w:t>4：</w:t>
            </w:r>
            <w:r>
              <w:t>VR头显</w:t>
            </w:r>
          </w:p>
          <w:p w14:paraId="755BEA52">
            <w:pPr>
              <w:pStyle w:val="40"/>
              <w:autoSpaceDE/>
              <w:autoSpaceDN/>
              <w:ind w:left="110" w:leftChars="50" w:right="110" w:rightChars="50" w:firstLine="180" w:firstLineChars="100"/>
              <w:jc w:val="both"/>
            </w:pPr>
            <w:r>
              <w:t>9</w:t>
            </w:r>
            <w:r>
              <w:rPr>
                <w:rFonts w:hint="eastAsia"/>
              </w:rPr>
              <w:t>：其他</w:t>
            </w:r>
          </w:p>
        </w:tc>
      </w:tr>
      <w:tr w14:paraId="367B5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81" w:hRule="atLeast"/>
          <w:jc w:val="center"/>
        </w:trPr>
        <w:tc>
          <w:tcPr>
            <w:tcW w:w="9257" w:type="dxa"/>
            <w:gridSpan w:val="5"/>
            <w:shd w:val="clear" w:color="auto" w:fill="auto"/>
            <w:vAlign w:val="center"/>
          </w:tcPr>
          <w:p w14:paraId="3993EFA8">
            <w:pPr>
              <w:pStyle w:val="40"/>
              <w:autoSpaceDE/>
              <w:autoSpaceDN/>
            </w:pPr>
            <w:r>
              <w:rPr>
                <w:rFonts w:hint="eastAsia"/>
              </w:rPr>
              <w:t>}]screenList</w:t>
            </w:r>
          </w:p>
        </w:tc>
      </w:tr>
      <w:tr w14:paraId="18D3F9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0" w:type="dxa"/>
            <w:bottom w:w="0" w:type="dxa"/>
            <w:right w:w="80" w:type="dxa"/>
          </w:tblCellMar>
        </w:tblPrEx>
        <w:trPr>
          <w:cantSplit/>
          <w:trHeight w:val="181" w:hRule="atLeast"/>
          <w:jc w:val="center"/>
        </w:trPr>
        <w:tc>
          <w:tcPr>
            <w:tcW w:w="9257" w:type="dxa"/>
            <w:gridSpan w:val="5"/>
            <w:shd w:val="clear" w:color="auto" w:fill="auto"/>
            <w:vAlign w:val="center"/>
          </w:tcPr>
          <w:p w14:paraId="512613A8">
            <w:pPr>
              <w:pStyle w:val="40"/>
              <w:autoSpaceDE/>
              <w:autoSpaceDN/>
            </w:pPr>
            <w:r>
              <w:rPr>
                <w:rFonts w:hint="eastAsia"/>
              </w:rPr>
              <w:t>}data</w:t>
            </w:r>
          </w:p>
        </w:tc>
      </w:tr>
    </w:tbl>
    <w:p w14:paraId="1354BF88">
      <w:pPr>
        <w:spacing w:after="0" w:line="240" w:lineRule="auto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53532C0B">
      <w:pPr>
        <w:widowControl/>
        <w:autoSpaceDE w:val="0"/>
        <w:autoSpaceDN w:val="0"/>
        <w:spacing w:after="0" w:line="240" w:lineRule="auto"/>
        <w:jc w:val="center"/>
        <w:rPr>
          <w:rFonts w:ascii="宋体" w:hAnsi="Times New Roman" w:eastAsia="宋体" w:cs="Times New Roman"/>
          <w:kern w:val="0"/>
          <w:sz w:val="21"/>
          <w:szCs w:val="20"/>
          <w14:ligatures w14:val="none"/>
        </w:rPr>
      </w:pPr>
      <w:bookmarkStart w:id="5" w:name="BookMark8"/>
      <w:r>
        <w:rPr>
          <w:rFonts w:ascii="宋体" w:hAnsi="Times New Roman" w:eastAsia="宋体" w:cs="Times New Roman"/>
          <w:kern w:val="0"/>
          <w:sz w:val="21"/>
          <w:szCs w:val="20"/>
          <w14:ligatures w14:val="none"/>
        </w:rPr>
        <w:drawing>
          <wp:inline distT="0" distB="0" distL="0" distR="0">
            <wp:extent cx="1485900" cy="317500"/>
            <wp:effectExtent l="0" t="0" r="0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14:paraId="0582C310">
      <w:pPr>
        <w:spacing w:after="0" w:line="600" w:lineRule="exact"/>
        <w:rPr>
          <w:rFonts w:ascii="Times New Roman" w:hAnsi="Times New Roman" w:eastAsia="仿宋_GB2312" w:cs="Times New Roman"/>
          <w:sz w:val="34"/>
          <w:szCs w:val="34"/>
        </w:rPr>
      </w:pPr>
    </w:p>
    <w:sectPr>
      <w:footerReference r:id="rId5" w:type="default"/>
      <w:pgSz w:w="11906" w:h="16838"/>
      <w:pgMar w:top="1701" w:right="1474" w:bottom="147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2738759"/>
    </w:sdtPr>
    <w:sdtContent>
      <w:p w14:paraId="0FB6B02A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F123AE"/>
    <w:multiLevelType w:val="multilevel"/>
    <w:tmpl w:val="09F123AE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1N2I3MDUwNTk3N2UzZGRkZWE0YTM0Njk3ZTcxNWUifQ=="/>
  </w:docVars>
  <w:rsids>
    <w:rsidRoot w:val="00493965"/>
    <w:rsid w:val="000155C0"/>
    <w:rsid w:val="00043BCF"/>
    <w:rsid w:val="00076282"/>
    <w:rsid w:val="000A61D7"/>
    <w:rsid w:val="0012751A"/>
    <w:rsid w:val="0017555D"/>
    <w:rsid w:val="001E580B"/>
    <w:rsid w:val="00221F80"/>
    <w:rsid w:val="0025551C"/>
    <w:rsid w:val="00284860"/>
    <w:rsid w:val="0029511B"/>
    <w:rsid w:val="002A7C95"/>
    <w:rsid w:val="002C45A7"/>
    <w:rsid w:val="002E6B25"/>
    <w:rsid w:val="0037768F"/>
    <w:rsid w:val="003B3505"/>
    <w:rsid w:val="003C5553"/>
    <w:rsid w:val="00432C6C"/>
    <w:rsid w:val="00455F0E"/>
    <w:rsid w:val="00493965"/>
    <w:rsid w:val="00590A82"/>
    <w:rsid w:val="00625F0D"/>
    <w:rsid w:val="00632BAE"/>
    <w:rsid w:val="00642CE6"/>
    <w:rsid w:val="006C28A7"/>
    <w:rsid w:val="00702E65"/>
    <w:rsid w:val="007B10FD"/>
    <w:rsid w:val="007C45EB"/>
    <w:rsid w:val="007C672E"/>
    <w:rsid w:val="00834FA8"/>
    <w:rsid w:val="00856AD9"/>
    <w:rsid w:val="00860631"/>
    <w:rsid w:val="0087415A"/>
    <w:rsid w:val="008C5C93"/>
    <w:rsid w:val="008D01D7"/>
    <w:rsid w:val="008F2368"/>
    <w:rsid w:val="0097622E"/>
    <w:rsid w:val="009834EE"/>
    <w:rsid w:val="00AA0C96"/>
    <w:rsid w:val="00AB6390"/>
    <w:rsid w:val="00B75871"/>
    <w:rsid w:val="00B81456"/>
    <w:rsid w:val="00BC6ACD"/>
    <w:rsid w:val="00C4070E"/>
    <w:rsid w:val="00C617AC"/>
    <w:rsid w:val="00CE455D"/>
    <w:rsid w:val="00D4778E"/>
    <w:rsid w:val="00D5086D"/>
    <w:rsid w:val="00D9024B"/>
    <w:rsid w:val="00DA7F8E"/>
    <w:rsid w:val="00E279F4"/>
    <w:rsid w:val="00E779DA"/>
    <w:rsid w:val="00EB2B52"/>
    <w:rsid w:val="00EF1EC1"/>
    <w:rsid w:val="00EF6EA7"/>
    <w:rsid w:val="00F42A44"/>
    <w:rsid w:val="00F73EED"/>
    <w:rsid w:val="1467692E"/>
    <w:rsid w:val="172F4AF3"/>
    <w:rsid w:val="2D787A12"/>
    <w:rsid w:val="2E671B28"/>
    <w:rsid w:val="37D727B5"/>
    <w:rsid w:val="40316936"/>
    <w:rsid w:val="4F49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1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autoRedefine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  <w:style w:type="paragraph" w:customStyle="1" w:styleId="3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0">
    <w:name w:val="标准文件_表格"/>
    <w:basedOn w:val="1"/>
    <w:autoRedefine/>
    <w:qFormat/>
    <w:uiPriority w:val="0"/>
    <w:pPr>
      <w:widowControl/>
      <w:autoSpaceDE w:val="0"/>
      <w:autoSpaceDN w:val="0"/>
      <w:spacing w:after="0" w:line="240" w:lineRule="auto"/>
      <w:jc w:val="center"/>
    </w:pPr>
    <w:rPr>
      <w:rFonts w:ascii="宋体" w:hAnsi="Times New Roman" w:eastAsia="宋体" w:cs="Times New Roman"/>
      <w:kern w:val="0"/>
      <w:sz w:val="18"/>
      <w:szCs w:val="20"/>
      <w14:ligatures w14:val="none"/>
    </w:rPr>
  </w:style>
  <w:style w:type="character" w:customStyle="1" w:styleId="41">
    <w:name w:val="批注框文本 字符"/>
    <w:basedOn w:val="18"/>
    <w:link w:val="11"/>
    <w:semiHidden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1880</Words>
  <Characters>2837</Characters>
  <Lines>23</Lines>
  <Paragraphs>6</Paragraphs>
  <TotalTime>1</TotalTime>
  <ScaleCrop>false</ScaleCrop>
  <LinksUpToDate>false</LinksUpToDate>
  <CharactersWithSpaces>2918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2025-03-21T07:58:00Z</dcterms:created>
  <dc:creator>成相翼</dc:creator>
  <cp:lastModifiedBy>刘茂英</cp:lastModifiedBy>
  <dcterms:modified xsi:type="dcterms:W3CDTF">2025-08-01T07:59:29Z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EA08373C186F48BE9F42EDBD94DA64B0_12</vt:lpwstr>
  </property>
  <property fmtid="{D5CDD505-2E9C-101B-9397-08002B2CF9AE}" pid="4" name="KSOTemplateDocerSaveRecord">
    <vt:lpwstr>eyJoZGlkIjoiOTc5ZDhmNzlkMzc1ODMyMDE5YTEyZTM0ZDRkZDRiYmMiLCJ1c2VySWQiOiI2Mjg2OTY1MzIifQ==</vt:lpwstr>
  </property>
</Properties>
</file>