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Times New Roman" w:eastAsia="楷体_GB2312" w:cs="Times New Roman" w:hAnsi="Times New Roman"/>
          <w:sz w:val="28"/>
          <w:szCs w:val="28"/>
        </w:rPr>
      </w:pPr>
      <w:r>
        <w:rPr>
          <w:rFonts w:ascii="Times New Roman" w:eastAsia="楷体_GB2312" w:cs="Times New Roman" w:hAnsi="Times New Roman"/>
          <w:sz w:val="28"/>
          <w:szCs w:val="28"/>
        </w:rPr>
        <w:t>DY/T 10—2025</w:t>
      </w:r>
    </w:p>
    <w:p>
      <w:pPr>
        <w:spacing w:after="0" w:line="240" w:lineRule="auto"/>
        <w:jc w:val="center"/>
        <w:rPr>
          <w:rFonts w:ascii="Times New Roman" w:eastAsia="仿宋_GB2312" w:cs="Times New Roman" w:hAnsi="Times New Roman"/>
          <w:sz w:val="34"/>
          <w:szCs w:val="34"/>
        </w:rPr>
      </w:pPr>
      <w:r>
        <w:rPr>
          <w:rFonts w:ascii="Times New Roman" w:eastAsia="黑体" w:cs="Times New Roman" w:hAnsi="Times New Roman"/>
          <w:sz w:val="34"/>
          <w:szCs w:val="34"/>
        </w:rPr>
        <w:t>电影行业标准</w:t>
      </w:r>
    </w:p>
    <w:p>
      <w:pPr>
        <w:spacing w:after="0" w:line="600" w:lineRule="exact"/>
        <w:ind w:leftChars="-129" w:left="-2" w:rightChars="-168" w:right="-370" w:hangingChars="83" w:hanging="282"/>
        <w:jc w:val="center"/>
        <w:rPr>
          <w:rFonts w:ascii="Times New Roman" w:eastAsia="黑体" w:cs="Times New Roman" w:hAnsi="Times New Roman"/>
          <w:sz w:val="34"/>
          <w:szCs w:val="34"/>
        </w:rPr>
      </w:pPr>
      <w:r>
        <w:rPr>
          <w:rFonts w:ascii="Times New Roman" w:eastAsia="黑体" w:cs="Times New Roman" w:hAnsi="Times New Roman"/>
          <w:sz w:val="34"/>
          <w:szCs w:val="34"/>
        </w:rPr>
        <w:t>DY/T 10—2025《</w:t>
      </w:r>
      <w:r>
        <w:rPr>
          <w:rFonts w:ascii="Times New Roman" w:eastAsia="黑体" w:cs="Times New Roman" w:hAnsi="Times New Roman" w:hint="eastAsia"/>
          <w:sz w:val="34"/>
          <w:szCs w:val="34"/>
        </w:rPr>
        <w:t>电影院票务管理系统技术要求和测量方法</w:t>
      </w:r>
      <w:r>
        <w:rPr>
          <w:rFonts w:ascii="Times New Roman" w:eastAsia="黑体" w:cs="Times New Roman" w:hAnsi="Times New Roman"/>
          <w:sz w:val="34"/>
          <w:szCs w:val="34"/>
        </w:rPr>
        <w:t>》</w:t>
      </w:r>
    </w:p>
    <w:p>
      <w:pPr>
        <w:spacing w:after="0" w:line="600" w:lineRule="exact"/>
        <w:jc w:val="center"/>
        <w:rPr>
          <w:rFonts w:ascii="Times New Roman" w:eastAsia="黑体" w:cs="Times New Roman" w:hAnsi="Times New Roman"/>
          <w:sz w:val="34"/>
          <w:szCs w:val="34"/>
        </w:rPr>
      </w:pPr>
      <w:r>
        <w:rPr>
          <w:rFonts w:ascii="Times New Roman" w:eastAsia="黑体" w:cs="Times New Roman" w:hAnsi="Times New Roman"/>
          <w:sz w:val="34"/>
          <w:szCs w:val="34"/>
        </w:rPr>
        <w:t>第1号修改单</w:t>
      </w:r>
    </w:p>
    <w:p>
      <w:pPr>
        <w:spacing w:after="0" w:line="600" w:lineRule="exact"/>
        <w:ind w:firstLineChars="200" w:firstLine="560"/>
        <w:rPr>
          <w:rFonts w:ascii="Times New Roman" w:eastAsia="楷体_GB2312" w:cs="Times New Roman" w:hAnsi="Times New Roman"/>
          <w:sz w:val="28"/>
          <w:szCs w:val="28"/>
        </w:rPr>
      </w:pPr>
    </w:p>
    <w:p>
      <w:pPr>
        <w:spacing w:after="0" w:line="600" w:lineRule="exact"/>
        <w:ind w:firstLineChars="200" w:firstLine="560"/>
        <w:rPr>
          <w:rFonts w:ascii="Times New Roman" w:eastAsia="楷体_GB2312" w:cs="Times New Roman" w:hAnsi="Times New Roman"/>
          <w:sz w:val="28"/>
          <w:szCs w:val="28"/>
        </w:rPr>
      </w:pPr>
      <w:r>
        <w:rPr>
          <w:rFonts w:ascii="Times New Roman" w:eastAsia="楷体_GB2312" w:cs="Times New Roman" w:hAnsi="Times New Roman"/>
          <w:sz w:val="28"/>
          <w:szCs w:val="28"/>
        </w:rPr>
        <w:t>本修改单经国家电影局于2026年4月8日批准，自2026年4月8日起实施。</w:t>
      </w:r>
    </w:p>
    <w:p>
      <w:pPr>
        <w:spacing w:after="0" w:line="600" w:lineRule="exact"/>
        <w:rPr>
          <w:rFonts w:ascii="Times New Roman" w:eastAsia="仿宋_GB2312" w:cs="Times New Roman" w:hAnsi="Times New Roman"/>
          <w:sz w:val="34"/>
          <w:szCs w:val="34"/>
        </w:rPr>
      </w:pPr>
      <w:r>
        <w:rPr>
          <w:rFonts w:ascii="Times New Roman" w:eastAsia="仿宋_GB2312" w:cs="Times New Roman" w:hAnsi="Times New Roman"/>
          <w:sz w:val="34"/>
          <w:szCs w:val="34"/>
        </w:rPr>
        <w:t>────────────────────────────────────</w:t>
      </w:r>
    </w:p>
    <w:p>
      <w:pPr>
        <w:pStyle w:val="21"/>
        <w:numPr>
          <w:ilvl w:val="0"/>
          <w:numId w:val="1"/>
        </w:numPr>
        <w:spacing w:after="0" w:line="240" w:lineRule="auto"/>
        <w:ind w:left="0" w:firstLineChars="200" w:firstLine="420"/>
        <w:jc w:val="both"/>
        <w:rPr>
          <w:rFonts w:ascii="宋体" w:eastAsia="宋体" w:cs="Times New Roman"/>
          <w:sz w:val="21"/>
          <w:szCs w:val="21"/>
        </w:rPr>
      </w:pPr>
      <w:r>
        <w:rPr>
          <w:rFonts w:ascii="宋体" w:eastAsia="宋体" w:cs="Times New Roman" w:hint="eastAsia"/>
          <w:sz w:val="21"/>
          <w:szCs w:val="21"/>
        </w:rPr>
        <w:t>修改“</w:t>
      </w:r>
      <w:r>
        <w:rPr>
          <w:rFonts w:ascii="宋体" w:eastAsia="宋体" w:cs="Times New Roman"/>
          <w:sz w:val="21"/>
          <w:szCs w:val="21"/>
        </w:rPr>
        <w:t>A.2.3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影片类型编码规则</w:t>
      </w:r>
      <w:r>
        <w:rPr>
          <w:rFonts w:ascii="宋体" w:eastAsia="宋体" w:cs="Times New Roman" w:hint="eastAsia"/>
          <w:sz w:val="21"/>
          <w:szCs w:val="21"/>
        </w:rPr>
        <w:t>”的“表</w:t>
      </w:r>
      <w:r>
        <w:rPr>
          <w:rFonts w:ascii="宋体" w:eastAsia="宋体" w:cs="Times New Roman"/>
          <w:sz w:val="21"/>
          <w:szCs w:val="21"/>
        </w:rPr>
        <w:t>A.3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影片类型编码规则</w:t>
      </w:r>
      <w:r>
        <w:rPr>
          <w:rFonts w:ascii="宋体" w:eastAsia="宋体" w:cs="Times New Roman" w:hint="eastAsia"/>
          <w:sz w:val="21"/>
          <w:szCs w:val="21"/>
        </w:rPr>
        <w:t>”，内容如下：（1）在“</w:t>
      </w:r>
      <w:r>
        <w:rPr>
          <w:rFonts w:ascii="宋体" w:eastAsia="宋体" w:cs="Times New Roman"/>
          <w:sz w:val="21"/>
          <w:szCs w:val="21"/>
        </w:rPr>
        <w:t>3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科教片</w:t>
      </w:r>
      <w:r>
        <w:rPr>
          <w:rFonts w:ascii="宋体" w:eastAsia="宋体" w:cs="Times New Roman" w:hint="eastAsia"/>
          <w:sz w:val="21"/>
          <w:szCs w:val="21"/>
        </w:rPr>
        <w:t>”行后</w:t>
      </w:r>
      <w:r>
        <w:rPr>
          <w:rFonts w:ascii="宋体" w:eastAsia="宋体" w:cs="Times New Roman"/>
          <w:sz w:val="21"/>
          <w:szCs w:val="21"/>
        </w:rPr>
        <w:t>增加</w:t>
      </w:r>
      <w:r>
        <w:rPr>
          <w:rFonts w:ascii="宋体" w:eastAsia="宋体" w:cs="Times New Roman" w:hint="eastAsia"/>
          <w:sz w:val="21"/>
          <w:szCs w:val="21"/>
        </w:rPr>
        <w:t>一行“4　虚拟现实影片”；（2）将“</w:t>
      </w:r>
      <w:r>
        <w:rPr>
          <w:rFonts w:ascii="宋体" w:eastAsia="宋体" w:cs="Times New Roman"/>
          <w:sz w:val="21"/>
          <w:szCs w:val="21"/>
        </w:rPr>
        <w:t>4-9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预留空位</w:t>
      </w:r>
      <w:r>
        <w:rPr>
          <w:rFonts w:ascii="宋体" w:eastAsia="宋体" w:cs="Times New Roman" w:hint="eastAsia"/>
          <w:sz w:val="21"/>
          <w:szCs w:val="21"/>
        </w:rPr>
        <w:t>”行修改为“5</w:t>
      </w:r>
      <w:r>
        <w:rPr>
          <w:rFonts w:ascii="宋体" w:eastAsia="宋体" w:cs="Times New Roman"/>
          <w:sz w:val="21"/>
          <w:szCs w:val="21"/>
        </w:rPr>
        <w:t>-9</w:t>
      </w:r>
      <w:r>
        <w:rPr>
          <w:rFonts w:ascii="宋体" w:eastAsia="宋体" w:cs="Times New Roman" w:hint="eastAsia"/>
          <w:sz w:val="21"/>
          <w:szCs w:val="21"/>
        </w:rPr>
        <w:t>　预留空位”。修改后的影片类型编码规则见表1。</w:t>
      </w:r>
    </w:p>
    <w:p>
      <w:pPr>
        <w:spacing w:after="0" w:line="240" w:lineRule="auto"/>
        <w:jc w:val="center"/>
        <w:rPr>
          <w:rFonts w:ascii="黑体" w:eastAsia="黑体" w:cs="Times New Roman"/>
          <w:sz w:val="21"/>
          <w:szCs w:val="21"/>
        </w:rPr>
      </w:pPr>
      <w:r>
        <w:rPr>
          <w:rFonts w:ascii="黑体" w:eastAsia="黑体" w:cs="Times New Roman" w:hint="eastAsia"/>
          <w:sz w:val="21"/>
          <w:szCs w:val="21"/>
        </w:rPr>
        <w:t>表1　修改后的影片类型编码规则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432"/>
        <w:gridCol w:w="4432"/>
      </w:tblGrid>
      <w:tr>
        <w:trPr>
          <w:cantSplit/>
          <w:tblHeader/>
        </w:trPr>
        <w:tc>
          <w:tcPr>
            <w:tcW w:w="46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宋体" w:cs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sz w:val="18"/>
                <w:szCs w:val="18"/>
              </w:rPr>
              <w:t>编码</w:t>
            </w:r>
          </w:p>
        </w:tc>
        <w:tc>
          <w:tcPr>
            <w:tcW w:w="46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sz w:val="18"/>
                <w:szCs w:val="18"/>
              </w:rPr>
              <w:t>影片类型</w:t>
            </w:r>
          </w:p>
        </w:tc>
      </w:tr>
      <w:tr>
        <w:trPr>
          <w:cantSplit/>
        </w:trPr>
        <w:tc>
          <w:tcPr>
            <w:tcW w:w="46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  <w:szCs w:val="18"/>
              </w:rPr>
              <w:t>故事片</w:t>
            </w:r>
          </w:p>
        </w:tc>
      </w:tr>
      <w:tr>
        <w:trPr>
          <w:cantSplit/>
        </w:trPr>
        <w:tc>
          <w:tcPr>
            <w:tcW w:w="46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  <w:szCs w:val="18"/>
              </w:rPr>
              <w:t>动画片</w:t>
            </w:r>
          </w:p>
        </w:tc>
      </w:tr>
      <w:tr>
        <w:trPr>
          <w:cantSplit/>
        </w:trPr>
        <w:tc>
          <w:tcPr>
            <w:tcW w:w="46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  <w:szCs w:val="18"/>
              </w:rPr>
              <w:t>纪录片</w:t>
            </w:r>
          </w:p>
        </w:tc>
      </w:tr>
      <w:tr>
        <w:trPr>
          <w:cantSplit/>
        </w:trPr>
        <w:tc>
          <w:tcPr>
            <w:tcW w:w="46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  <w:szCs w:val="18"/>
              </w:rPr>
              <w:t>科教片</w:t>
            </w:r>
          </w:p>
        </w:tc>
      </w:tr>
      <w:tr>
        <w:trPr>
          <w:cantSplit/>
        </w:trPr>
        <w:tc>
          <w:tcPr>
            <w:tcW w:w="46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  <w:szCs w:val="18"/>
              </w:rPr>
              <w:t>虚拟现实影片</w:t>
            </w:r>
          </w:p>
        </w:tc>
      </w:tr>
      <w:tr>
        <w:trPr>
          <w:cantSplit/>
        </w:trPr>
        <w:tc>
          <w:tcPr>
            <w:tcW w:w="46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sz w:val="18"/>
                <w:szCs w:val="18"/>
              </w:rPr>
              <w:t>5</w:t>
            </w:r>
            <w:r>
              <w:rPr>
                <w:rFonts w:ascii="宋体" w:eastAsia="宋体" w:cs="宋体" w:hint="eastAsia"/>
                <w:color w:val="000000"/>
                <w:sz w:val="18"/>
                <w:szCs w:val="18"/>
              </w:rPr>
              <w:t>-9</w:t>
            </w:r>
          </w:p>
        </w:tc>
        <w:tc>
          <w:tcPr>
            <w:tcW w:w="46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sz w:val="18"/>
                <w:szCs w:val="18"/>
              </w:rPr>
              <w:t>预留空位</w:t>
            </w:r>
          </w:p>
        </w:tc>
      </w:tr>
    </w:tbl>
    <w:p>
      <w:pPr>
        <w:pStyle w:val="21"/>
        <w:numPr>
          <w:ilvl w:val="0"/>
          <w:numId w:val="1"/>
        </w:numPr>
        <w:spacing w:after="0" w:line="240" w:lineRule="auto"/>
        <w:ind w:left="0" w:firstLineChars="200" w:firstLine="420"/>
        <w:jc w:val="both"/>
        <w:rPr>
          <w:rFonts w:ascii="宋体" w:eastAsia="宋体" w:cs="Times New Roman"/>
          <w:sz w:val="21"/>
          <w:szCs w:val="21"/>
        </w:rPr>
      </w:pPr>
      <w:r>
        <w:rPr>
          <w:rFonts w:ascii="宋体" w:eastAsia="宋体" w:cs="Times New Roman" w:hint="eastAsia"/>
          <w:sz w:val="21"/>
          <w:szCs w:val="21"/>
        </w:rPr>
        <w:t>修改“</w:t>
      </w:r>
      <w:r>
        <w:rPr>
          <w:rFonts w:ascii="宋体" w:eastAsia="宋体" w:cs="Times New Roman"/>
          <w:sz w:val="21"/>
          <w:szCs w:val="21"/>
        </w:rPr>
        <w:t>A.2.4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影片版本编码规则</w:t>
      </w:r>
      <w:r>
        <w:rPr>
          <w:rFonts w:ascii="宋体" w:eastAsia="宋体" w:cs="Times New Roman" w:hint="eastAsia"/>
          <w:sz w:val="21"/>
          <w:szCs w:val="21"/>
        </w:rPr>
        <w:t>”的“表</w:t>
      </w:r>
      <w:r>
        <w:rPr>
          <w:rFonts w:ascii="宋体" w:eastAsia="宋体" w:cs="Times New Roman"/>
          <w:sz w:val="21"/>
          <w:szCs w:val="21"/>
        </w:rPr>
        <w:t>A.4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影片版本编码规则</w:t>
      </w:r>
      <w:r>
        <w:rPr>
          <w:rFonts w:ascii="宋体" w:eastAsia="宋体" w:cs="Times New Roman" w:hint="eastAsia"/>
          <w:sz w:val="21"/>
          <w:szCs w:val="21"/>
        </w:rPr>
        <w:t>”，内容如下：（1）在“</w:t>
      </w:r>
      <w:r>
        <w:rPr>
          <w:rFonts w:ascii="宋体" w:eastAsia="宋体" w:cs="Times New Roman"/>
          <w:sz w:val="21"/>
          <w:szCs w:val="21"/>
        </w:rPr>
        <w:t>l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杜比视界 3D</w:t>
      </w:r>
      <w:r>
        <w:rPr>
          <w:rFonts w:ascii="宋体" w:eastAsia="宋体" w:cs="Times New Roman" w:hint="eastAsia"/>
          <w:sz w:val="21"/>
          <w:szCs w:val="21"/>
        </w:rPr>
        <w:t>”行后增加两行“m　</w:t>
      </w:r>
      <w:r>
        <w:rPr>
          <w:rFonts w:ascii="宋体" w:eastAsia="宋体" w:cs="Times New Roman"/>
          <w:sz w:val="21"/>
          <w:szCs w:val="21"/>
        </w:rPr>
        <w:t>VR坐观式</w:t>
      </w:r>
      <w:r>
        <w:rPr>
          <w:rFonts w:ascii="宋体" w:eastAsia="宋体" w:cs="Times New Roman" w:hint="eastAsia"/>
          <w:sz w:val="21"/>
          <w:szCs w:val="21"/>
        </w:rPr>
        <w:t>”“n　VR行进式”；（2）将“</w:t>
      </w:r>
      <w:r>
        <w:rPr>
          <w:rFonts w:ascii="宋体" w:eastAsia="宋体" w:cs="Times New Roman"/>
          <w:sz w:val="21"/>
          <w:szCs w:val="21"/>
        </w:rPr>
        <w:t>m-z，A-Z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预留空位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行修改为</w:t>
      </w:r>
      <w:r>
        <w:rPr>
          <w:rFonts w:ascii="宋体" w:eastAsia="宋体" w:cs="Times New Roman" w:hint="eastAsia"/>
          <w:sz w:val="21"/>
          <w:szCs w:val="21"/>
        </w:rPr>
        <w:t>“o</w:t>
      </w:r>
      <w:r>
        <w:rPr>
          <w:rFonts w:ascii="宋体" w:eastAsia="宋体" w:cs="Times New Roman"/>
          <w:sz w:val="21"/>
          <w:szCs w:val="21"/>
        </w:rPr>
        <w:t>-z，A-Z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预留空位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。</w:t>
      </w:r>
      <w:r>
        <w:rPr>
          <w:rFonts w:ascii="宋体" w:eastAsia="宋体" w:cs="Times New Roman" w:hint="eastAsia"/>
          <w:sz w:val="21"/>
          <w:szCs w:val="21"/>
        </w:rPr>
        <w:t>修改后的影片版本编码规则见表2。</w:t>
      </w:r>
    </w:p>
    <w:p>
      <w:pPr>
        <w:spacing w:after="0" w:line="240" w:lineRule="auto"/>
        <w:jc w:val="center"/>
        <w:rPr>
          <w:rFonts w:ascii="黑体" w:eastAsia="黑体" w:cs="Times New Roman"/>
          <w:sz w:val="21"/>
          <w:szCs w:val="21"/>
        </w:rPr>
      </w:pPr>
      <w:r>
        <w:rPr>
          <w:rFonts w:ascii="黑体" w:eastAsia="黑体" w:cs="Times New Roman" w:hint="eastAsia"/>
          <w:sz w:val="21"/>
          <w:szCs w:val="21"/>
        </w:rPr>
        <w:t>表2　修改后的影片版本编码规则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412"/>
        <w:gridCol w:w="4412"/>
      </w:tblGrid>
      <w:tr>
        <w:trPr>
          <w:cantSplit/>
          <w:tblHeader/>
        </w:trPr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</w:pPr>
            <w:r>
              <w:rPr>
                <w:rFonts w:hint="eastAsia"/>
              </w:rPr>
              <w:t>编码</w:t>
            </w: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</w:pPr>
            <w:r>
              <w:rPr>
                <w:rFonts w:hint="eastAsia"/>
              </w:rPr>
              <w:t>影片版本</w:t>
            </w:r>
          </w:p>
        </w:tc>
      </w:tr>
      <w:tr>
        <w:trPr>
          <w:cantSplit/>
        </w:trPr>
        <w:tc>
          <w:tcPr>
            <w:tcW w:w="4412" w:type="dxa"/>
            <w:tcBorders>
              <w:top w:val="single" w:sz="8" w:space="0" w:color="auto"/>
            </w:tcBorders>
            <w:shd w:val="clear" w:color="auto" w:fill="auto"/>
          </w:tcPr>
          <w:p>
            <w:pPr>
              <w:pStyle w:val="26"/>
            </w:pPr>
            <w:r>
              <w:t>0</w:t>
            </w:r>
          </w:p>
        </w:tc>
        <w:tc>
          <w:tcPr>
            <w:tcW w:w="4412" w:type="dxa"/>
            <w:tcBorders>
              <w:top w:val="single" w:sz="8" w:space="0" w:color="auto"/>
            </w:tcBorders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观摩影片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1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 xml:space="preserve">普通 </w:t>
            </w:r>
            <w:r>
              <w:t>2D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2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普通 3</w:t>
            </w:r>
            <w:r>
              <w:t>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3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SDR</w:t>
            </w:r>
            <w:r>
              <w:rPr>
                <w:rFonts w:hint="eastAsia"/>
              </w:rPr>
              <w:t xml:space="preserve"> LED</w:t>
            </w:r>
            <w:r>
              <w:t xml:space="preserve"> 2</w:t>
            </w:r>
            <w:r>
              <w:rPr>
                <w:rFonts w:hint="eastAsia"/>
              </w:rPr>
              <w:t>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4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SDR</w:t>
            </w:r>
            <w:r>
              <w:rPr>
                <w:rFonts w:hint="eastAsia"/>
              </w:rPr>
              <w:t xml:space="preserve"> LED</w:t>
            </w:r>
            <w:r>
              <w:t xml:space="preserve"> 3</w:t>
            </w:r>
            <w:r>
              <w:rPr>
                <w:rFonts w:hint="eastAsia"/>
              </w:rPr>
              <w:t>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5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HDR LED 2D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6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HDR LED 3D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7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IMAX</w:t>
            </w:r>
            <w:r>
              <w:t xml:space="preserve"> 2D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8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 xml:space="preserve">IMAX </w:t>
            </w:r>
            <w:r>
              <w:t>3D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9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胶片（进口）</w:t>
            </w:r>
          </w:p>
        </w:tc>
      </w:tr>
    </w:tbl>
    <w:p>
      <w:pPr>
        <w:spacing w:after="0" w:line="240" w:lineRule="auto"/>
        <w:jc w:val="center"/>
        <w:rPr>
          <w:rFonts w:ascii="黑体" w:eastAsia="黑体" w:cs="Times New Roman"/>
          <w:sz w:val="21"/>
          <w:szCs w:val="21"/>
        </w:rPr>
      </w:pPr>
      <w:r>
        <w:rPr>
          <w:rFonts w:ascii="黑体" w:eastAsia="黑体" w:cs="Times New Roman" w:hint="eastAsia"/>
          <w:sz w:val="21"/>
          <w:szCs w:val="21"/>
        </w:rPr>
        <w:t>表</w:t>
      </w:r>
      <w:r>
        <w:rPr>
          <w:rFonts w:ascii="黑体" w:eastAsia="黑体" w:cs="Times New Roman"/>
          <w:sz w:val="21"/>
          <w:szCs w:val="21"/>
        </w:rPr>
        <w:t>2　修改后的影片版本编码规则</w:t>
      </w:r>
      <w:r>
        <w:rPr>
          <w:rFonts w:ascii="黑体" w:eastAsia="黑体" w:cs="Times New Roman" w:hint="eastAsia"/>
          <w:sz w:val="21"/>
          <w:szCs w:val="21"/>
        </w:rPr>
        <w:t>（续）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412"/>
        <w:gridCol w:w="4412"/>
      </w:tblGrid>
      <w:tr>
        <w:trPr>
          <w:cantSplit/>
        </w:trPr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</w:pPr>
            <w:r>
              <w:rPr>
                <w:rFonts w:hint="eastAsia"/>
              </w:rPr>
              <w:t>编码</w:t>
            </w:r>
          </w:p>
        </w:tc>
        <w:tc>
          <w:tcPr>
            <w:tcW w:w="44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</w:pPr>
            <w:r>
              <w:rPr>
                <w:rFonts w:hint="eastAsia"/>
              </w:rPr>
              <w:t>影片版本</w:t>
            </w:r>
          </w:p>
        </w:tc>
      </w:tr>
      <w:tr>
        <w:trPr>
          <w:cantSplit/>
        </w:trPr>
        <w:tc>
          <w:tcPr>
            <w:tcW w:w="4412" w:type="dxa"/>
            <w:tcBorders>
              <w:top w:val="single" w:sz="8" w:space="0" w:color="auto"/>
            </w:tcBorders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a</w:t>
            </w:r>
          </w:p>
        </w:tc>
        <w:tc>
          <w:tcPr>
            <w:tcW w:w="4412" w:type="dxa"/>
            <w:tcBorders>
              <w:top w:val="single" w:sz="8" w:space="0" w:color="auto"/>
            </w:tcBorders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 xml:space="preserve">其他 </w:t>
            </w:r>
            <w:r>
              <w:t>2D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b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其他 3</w:t>
            </w:r>
            <w:r>
              <w:t>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c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 xml:space="preserve">其他特种电影 </w:t>
            </w:r>
            <w:r>
              <w:t>2D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d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 xml:space="preserve">其他特种电影 </w:t>
            </w:r>
            <w:r>
              <w:t>3D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e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 xml:space="preserve">中国巨幕 </w:t>
            </w:r>
            <w:r>
              <w:t>2D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f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 xml:space="preserve">中国巨幕 </w:t>
            </w:r>
            <w:r>
              <w:t>3D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g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CINITY</w:t>
            </w:r>
            <w:r>
              <w:t xml:space="preserve"> 2D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h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 xml:space="preserve">CINITY </w:t>
            </w:r>
            <w:r>
              <w:t>3D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i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CINITY LED 2D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j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 xml:space="preserve">CINITY LED </w:t>
            </w:r>
            <w:r>
              <w:t>3D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k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 xml:space="preserve">杜比视界 </w:t>
            </w:r>
            <w:r>
              <w:t>2</w:t>
            </w:r>
            <w:r>
              <w:rPr>
                <w:rFonts w:hint="eastAsia"/>
              </w:rPr>
              <w:t>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l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 xml:space="preserve">杜比视界 </w:t>
            </w:r>
            <w:r>
              <w:t>3</w:t>
            </w:r>
            <w:r>
              <w:rPr>
                <w:rFonts w:hint="eastAsia"/>
              </w:rPr>
              <w:t>D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m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VR坐观式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n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t>VR行进式</w:t>
            </w:r>
          </w:p>
        </w:tc>
      </w:tr>
      <w:tr>
        <w:trPr>
          <w:cantSplit/>
        </w:trPr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o-z，A-Z</w:t>
            </w:r>
          </w:p>
        </w:tc>
        <w:tc>
          <w:tcPr>
            <w:tcW w:w="4412" w:type="dxa"/>
            <w:shd w:val="clear" w:color="auto" w:fill="auto"/>
          </w:tcPr>
          <w:p>
            <w:pPr>
              <w:pStyle w:val="26"/>
            </w:pPr>
            <w:r>
              <w:rPr>
                <w:rFonts w:hint="eastAsia"/>
              </w:rPr>
              <w:t>预留空位</w:t>
            </w:r>
          </w:p>
        </w:tc>
      </w:tr>
    </w:tbl>
    <w:p>
      <w:pPr>
        <w:pStyle w:val="21"/>
        <w:numPr>
          <w:ilvl w:val="0"/>
          <w:numId w:val="1"/>
        </w:numPr>
        <w:spacing w:after="0" w:line="240" w:lineRule="auto"/>
        <w:ind w:left="0" w:firstLineChars="200" w:firstLine="420"/>
        <w:jc w:val="both"/>
        <w:rPr>
          <w:rFonts w:ascii="宋体" w:eastAsia="宋体" w:cs="Times New Roman"/>
          <w:sz w:val="21"/>
          <w:szCs w:val="21"/>
        </w:rPr>
      </w:pPr>
      <w:r>
        <w:rPr>
          <w:rFonts w:ascii="宋体" w:eastAsia="宋体" w:cs="Times New Roman" w:hint="eastAsia"/>
          <w:sz w:val="21"/>
          <w:szCs w:val="21"/>
        </w:rPr>
        <w:t>修改“</w:t>
      </w:r>
      <w:r>
        <w:rPr>
          <w:rFonts w:ascii="宋体" w:eastAsia="宋体" w:cs="Times New Roman"/>
          <w:sz w:val="21"/>
          <w:szCs w:val="21"/>
        </w:rPr>
        <w:t>A.4.2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影厅信息数据结构</w:t>
      </w:r>
      <w:r>
        <w:rPr>
          <w:rFonts w:ascii="宋体" w:eastAsia="宋体" w:cs="Times New Roman" w:hint="eastAsia"/>
          <w:sz w:val="21"/>
          <w:szCs w:val="21"/>
        </w:rPr>
        <w:t>”的“表</w:t>
      </w:r>
      <w:r>
        <w:rPr>
          <w:rFonts w:ascii="宋体" w:eastAsia="宋体" w:cs="Times New Roman"/>
          <w:sz w:val="21"/>
          <w:szCs w:val="21"/>
        </w:rPr>
        <w:t>A.8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影厅信息数据结构</w:t>
      </w:r>
      <w:r>
        <w:rPr>
          <w:rFonts w:ascii="宋体" w:eastAsia="宋体" w:cs="Times New Roman" w:hint="eastAsia"/>
          <w:sz w:val="21"/>
          <w:szCs w:val="21"/>
        </w:rPr>
        <w:t>”，内容如下：（</w:t>
      </w:r>
      <w:r>
        <w:rPr>
          <w:rFonts w:ascii="宋体" w:eastAsia="宋体" w:cs="Times New Roman"/>
          <w:sz w:val="21"/>
          <w:szCs w:val="21"/>
        </w:rPr>
        <w:t>1</w:t>
      </w:r>
      <w:r>
        <w:rPr>
          <w:rFonts w:ascii="宋体" w:eastAsia="宋体" w:cs="Times New Roman" w:hint="eastAsia"/>
          <w:sz w:val="21"/>
          <w:szCs w:val="21"/>
        </w:rPr>
        <w:t>）修改“</w:t>
      </w:r>
      <w:r>
        <w:rPr>
          <w:rFonts w:ascii="宋体" w:eastAsia="宋体" w:cs="Times New Roman"/>
          <w:sz w:val="21"/>
          <w:szCs w:val="21"/>
        </w:rPr>
        <w:t>showType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string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否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放映制式</w:t>
      </w:r>
      <w:r>
        <w:rPr>
          <w:rFonts w:ascii="宋体" w:eastAsia="宋体" w:cs="Times New Roman" w:hint="eastAsia"/>
          <w:sz w:val="21"/>
          <w:szCs w:val="21"/>
        </w:rPr>
        <w:t>”行的“说明”，删除“</w:t>
      </w:r>
      <w:r>
        <w:rPr>
          <w:rFonts w:ascii="宋体" w:eastAsia="宋体" w:cs="Times New Roman"/>
          <w:sz w:val="21"/>
          <w:szCs w:val="21"/>
        </w:rPr>
        <w:t>X</w:t>
      </w:r>
      <w:r>
        <w:rPr>
          <w:rFonts w:ascii="宋体" w:eastAsia="宋体" w:cs="Times New Roman" w:hint="eastAsia"/>
          <w:sz w:val="21"/>
          <w:szCs w:val="21"/>
        </w:rPr>
        <w:t>：</w:t>
      </w:r>
      <w:r>
        <w:rPr>
          <w:rFonts w:ascii="宋体" w:eastAsia="宋体" w:cs="Times New Roman"/>
          <w:sz w:val="21"/>
          <w:szCs w:val="21"/>
        </w:rPr>
        <w:t>X-LAND</w:t>
      </w:r>
      <w:r>
        <w:rPr>
          <w:rFonts w:ascii="宋体" w:eastAsia="宋体" w:cs="Times New Roman" w:hint="eastAsia"/>
          <w:sz w:val="21"/>
          <w:szCs w:val="21"/>
        </w:rPr>
        <w:t>”，在“</w:t>
      </w:r>
      <w:r>
        <w:rPr>
          <w:rFonts w:ascii="宋体" w:eastAsia="宋体" w:cs="Times New Roman"/>
          <w:sz w:val="21"/>
          <w:szCs w:val="21"/>
        </w:rPr>
        <w:t>S：特种</w:t>
      </w:r>
      <w:r>
        <w:rPr>
          <w:rFonts w:ascii="宋体" w:eastAsia="宋体" w:cs="Times New Roman" w:hint="eastAsia"/>
          <w:sz w:val="21"/>
          <w:szCs w:val="21"/>
        </w:rPr>
        <w:t>”后增加“</w:t>
      </w:r>
      <w:r>
        <w:rPr>
          <w:rFonts w:ascii="宋体" w:eastAsia="宋体" w:cs="Times New Roman"/>
          <w:sz w:val="21"/>
          <w:szCs w:val="21"/>
        </w:rPr>
        <w:t>VS：VR坐观式</w:t>
      </w:r>
      <w:r>
        <w:rPr>
          <w:rFonts w:ascii="宋体" w:eastAsia="宋体" w:cs="Times New Roman" w:hint="eastAsia"/>
          <w:sz w:val="21"/>
          <w:szCs w:val="21"/>
        </w:rPr>
        <w:t>”“</w:t>
      </w:r>
      <w:r>
        <w:rPr>
          <w:rFonts w:ascii="宋体" w:eastAsia="宋体" w:cs="Times New Roman"/>
          <w:sz w:val="21"/>
          <w:szCs w:val="21"/>
        </w:rPr>
        <w:t>VP：VR行进式</w:t>
      </w:r>
      <w:r>
        <w:rPr>
          <w:rFonts w:ascii="宋体" w:eastAsia="宋体" w:cs="Times New Roman" w:hint="eastAsia"/>
          <w:sz w:val="21"/>
          <w:szCs w:val="21"/>
        </w:rPr>
        <w:t>”；（</w:t>
      </w:r>
      <w:r>
        <w:rPr>
          <w:rFonts w:ascii="宋体" w:eastAsia="宋体" w:cs="Times New Roman"/>
          <w:sz w:val="21"/>
          <w:szCs w:val="21"/>
        </w:rPr>
        <w:t>2</w:t>
      </w:r>
      <w:r>
        <w:rPr>
          <w:rFonts w:ascii="宋体" w:eastAsia="宋体" w:cs="Times New Roman" w:hint="eastAsia"/>
          <w:sz w:val="21"/>
          <w:szCs w:val="21"/>
        </w:rPr>
        <w:t>）修改“</w:t>
      </w:r>
      <w:r>
        <w:rPr>
          <w:rFonts w:ascii="宋体" w:eastAsia="宋体" w:cs="Times New Roman"/>
          <w:sz w:val="21"/>
          <w:szCs w:val="21"/>
        </w:rPr>
        <w:t>displayType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string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否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显示方式</w:t>
      </w:r>
      <w:r>
        <w:rPr>
          <w:rFonts w:ascii="宋体" w:eastAsia="宋体" w:cs="Times New Roman" w:hint="eastAsia"/>
          <w:sz w:val="21"/>
          <w:szCs w:val="21"/>
        </w:rPr>
        <w:t>”行的“说明”，在“</w:t>
      </w:r>
      <w:r>
        <w:rPr>
          <w:rFonts w:ascii="宋体" w:eastAsia="宋体" w:cs="Times New Roman"/>
          <w:sz w:val="21"/>
          <w:szCs w:val="21"/>
        </w:rPr>
        <w:t>3：LED直显</w:t>
      </w:r>
      <w:r>
        <w:rPr>
          <w:rFonts w:ascii="宋体" w:eastAsia="宋体" w:cs="Times New Roman" w:hint="eastAsia"/>
          <w:sz w:val="21"/>
          <w:szCs w:val="21"/>
        </w:rPr>
        <w:t>”后增加“</w:t>
      </w:r>
      <w:r>
        <w:rPr>
          <w:rFonts w:ascii="宋体" w:eastAsia="宋体" w:cs="Times New Roman"/>
          <w:sz w:val="21"/>
          <w:szCs w:val="21"/>
        </w:rPr>
        <w:t>4：VR头显</w:t>
      </w:r>
      <w:r>
        <w:rPr>
          <w:rFonts w:ascii="宋体" w:eastAsia="宋体" w:cs="Times New Roman" w:hint="eastAsia"/>
          <w:sz w:val="21"/>
          <w:szCs w:val="21"/>
        </w:rPr>
        <w:t>”，将原“</w:t>
      </w:r>
      <w:r>
        <w:rPr>
          <w:rFonts w:ascii="宋体" w:eastAsia="宋体" w:cs="Times New Roman"/>
          <w:sz w:val="21"/>
          <w:szCs w:val="21"/>
        </w:rPr>
        <w:t>4：其他</w:t>
      </w:r>
      <w:r>
        <w:rPr>
          <w:rFonts w:ascii="宋体" w:eastAsia="宋体" w:cs="Times New Roman" w:hint="eastAsia"/>
          <w:sz w:val="21"/>
          <w:szCs w:val="21"/>
        </w:rPr>
        <w:t>”修改为“</w:t>
      </w:r>
      <w:r>
        <w:rPr>
          <w:rFonts w:ascii="宋体" w:eastAsia="宋体" w:cs="Times New Roman"/>
          <w:sz w:val="21"/>
          <w:szCs w:val="21"/>
        </w:rPr>
        <w:t>9</w:t>
      </w:r>
      <w:r>
        <w:rPr>
          <w:rFonts w:ascii="宋体" w:eastAsia="宋体" w:cs="Times New Roman" w:hint="eastAsia"/>
          <w:sz w:val="21"/>
          <w:szCs w:val="21"/>
        </w:rPr>
        <w:t>：其他”。修改后的影厅信息数据结构见表3。</w:t>
      </w:r>
    </w:p>
    <w:p>
      <w:pPr>
        <w:spacing w:after="0" w:line="240" w:lineRule="auto"/>
        <w:jc w:val="center"/>
        <w:rPr>
          <w:rFonts w:ascii="黑体" w:eastAsia="黑体" w:cs="Times New Roman"/>
          <w:sz w:val="21"/>
          <w:szCs w:val="21"/>
        </w:rPr>
      </w:pPr>
      <w:r>
        <w:rPr>
          <w:rFonts w:ascii="黑体" w:eastAsia="黑体" w:cs="Times New Roman" w:hint="eastAsia"/>
          <w:sz w:val="21"/>
          <w:szCs w:val="21"/>
        </w:rPr>
        <w:t>表3　修改后的影厅信息数据结构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80" w:type="dxa"/>
          <w:bottom w:w="0" w:type="dxa"/>
          <w:right w:w="80" w:type="dxa"/>
        </w:tblCellMar>
      </w:tblPr>
      <w:tblGrid>
        <w:gridCol w:w="1391"/>
        <w:gridCol w:w="1229"/>
        <w:gridCol w:w="929"/>
        <w:gridCol w:w="2336"/>
        <w:gridCol w:w="2939"/>
      </w:tblGrid>
      <w:tr>
        <w:trPr>
          <w:cantSplit/>
          <w:trHeight w:val="193"/>
          <w:tblHeader/>
        </w:trPr>
        <w:tc>
          <w:tcPr>
            <w:tcW w:w="13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szCs w:val="18"/>
              </w:rPr>
              <w:t>参数</w:t>
            </w:r>
          </w:p>
        </w:tc>
        <w:tc>
          <w:tcPr>
            <w:tcW w:w="12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szCs w:val="18"/>
              </w:rPr>
              <w:t>数据类型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bCs/>
                <w:color w:val="000000"/>
                <w:szCs w:val="18"/>
              </w:rPr>
              <w:t>是否</w:t>
            </w:r>
            <w:r>
              <w:rPr>
                <w:rFonts w:hint="eastAsia"/>
                <w:szCs w:val="18"/>
              </w:rPr>
              <w:t>可</w:t>
            </w:r>
            <w:r>
              <w:rPr>
                <w:rFonts w:hint="eastAsia"/>
                <w:bCs/>
                <w:color w:val="000000"/>
                <w:szCs w:val="18"/>
              </w:rPr>
              <w:t>空</w:t>
            </w:r>
          </w:p>
        </w:tc>
        <w:tc>
          <w:tcPr>
            <w:tcW w:w="2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szCs w:val="18"/>
              </w:rPr>
              <w:t>描述</w:t>
            </w:r>
          </w:p>
        </w:tc>
        <w:tc>
          <w:tcPr>
            <w:tcW w:w="29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bCs/>
                <w:color w:val="000000"/>
                <w:szCs w:val="18"/>
              </w:rPr>
              <w:t>说明</w:t>
            </w:r>
          </w:p>
        </w:tc>
      </w:tr>
      <w:tr>
        <w:trPr>
          <w:cantSplit/>
          <w:trHeight w:val="193"/>
        </w:trPr>
        <w:tc>
          <w:tcPr>
            <w:tcW w:w="139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cinemaCode</w:t>
            </w:r>
          </w:p>
        </w:tc>
        <w:tc>
          <w:tcPr>
            <w:tcW w:w="122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string</w:t>
            </w:r>
          </w:p>
        </w:tc>
        <w:tc>
          <w:tcPr>
            <w:tcW w:w="92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影院编码</w:t>
            </w:r>
          </w:p>
        </w:tc>
        <w:tc>
          <w:tcPr>
            <w:tcW w:w="293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编码规则见A.</w:t>
            </w:r>
            <w:r>
              <w:t>3.1</w:t>
            </w:r>
          </w:p>
        </w:tc>
      </w:tr>
      <w:tr>
        <w:trPr>
          <w:cantSplit/>
          <w:trHeight w:val="193"/>
        </w:trPr>
        <w:tc>
          <w:tcPr>
            <w:tcW w:w="1391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screenCode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string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影厅编码</w:t>
            </w:r>
          </w:p>
        </w:tc>
        <w:tc>
          <w:tcPr>
            <w:tcW w:w="293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编码规则见A.</w:t>
            </w:r>
            <w:r>
              <w:t>4.1</w:t>
            </w:r>
          </w:p>
        </w:tc>
      </w:tr>
      <w:tr>
        <w:trPr>
          <w:cantSplit/>
          <w:trHeight w:val="193"/>
        </w:trPr>
        <w:tc>
          <w:tcPr>
            <w:tcW w:w="1391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screenName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string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影厅名称</w:t>
            </w:r>
          </w:p>
        </w:tc>
        <w:tc>
          <w:tcPr>
            <w:tcW w:w="293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>
        <w:trPr>
          <w:cantSplit/>
          <w:trHeight w:val="193"/>
        </w:trPr>
        <w:tc>
          <w:tcPr>
            <w:tcW w:w="1391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seatCount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integer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座位数量</w:t>
            </w:r>
          </w:p>
        </w:tc>
        <w:tc>
          <w:tcPr>
            <w:tcW w:w="293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>
        <w:trPr>
          <w:cantSplit/>
          <w:trHeight w:val="193"/>
        </w:trPr>
        <w:tc>
          <w:tcPr>
            <w:tcW w:w="1391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hallType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string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影厅类型</w:t>
            </w:r>
          </w:p>
        </w:tc>
        <w:tc>
          <w:tcPr>
            <w:tcW w:w="293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C</w:t>
            </w:r>
            <w:r>
              <w:rPr>
                <w:rFonts w:hint="eastAsia"/>
              </w:rPr>
              <w:t>ommon：普通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V</w:t>
            </w:r>
            <w:r>
              <w:rPr>
                <w:rFonts w:hint="eastAsia"/>
              </w:rPr>
              <w:t>ip：VIP</w:t>
            </w:r>
          </w:p>
        </w:tc>
      </w:tr>
      <w:tr>
        <w:trPr>
          <w:cantSplit/>
          <w:trHeight w:val="193"/>
        </w:trPr>
        <w:tc>
          <w:tcPr>
            <w:tcW w:w="1391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isRed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boolean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是否人民院线</w:t>
            </w:r>
          </w:p>
        </w:tc>
        <w:tc>
          <w:tcPr>
            <w:tcW w:w="293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true：是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false：否</w:t>
            </w:r>
          </w:p>
        </w:tc>
      </w:tr>
      <w:tr>
        <w:trPr>
          <w:cantSplit/>
          <w:trHeight w:val="193"/>
        </w:trPr>
        <w:tc>
          <w:tcPr>
            <w:tcW w:w="1391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isArt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boolean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是否艺术院线</w:t>
            </w:r>
          </w:p>
        </w:tc>
        <w:tc>
          <w:tcPr>
            <w:tcW w:w="293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true：是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false：否</w:t>
            </w:r>
          </w:p>
        </w:tc>
      </w:tr>
    </w:tbl>
    <w:p>
      <w:bookmarkStart w:id="0" w:name="_GoBack"/>
      <w:bookmarkEnd w:id="0"/>
    </w:p>
    <w:p/>
    <w:p/>
    <w:p/>
    <w:p/>
    <w:p>
      <w:pPr>
        <w:spacing w:after="0" w:line="240" w:lineRule="auto"/>
        <w:jc w:val="center"/>
        <w:rPr>
          <w:rFonts w:ascii="黑体" w:eastAsia="黑体" w:cs="Times New Roman" w:hint="eastAsia"/>
          <w:sz w:val="21"/>
          <w:szCs w:val="21"/>
        </w:rPr>
      </w:pPr>
      <w:r>
        <w:rPr>
          <w:rFonts w:ascii="黑体" w:eastAsia="黑体" w:cs="Times New Roman" w:hint="eastAsia"/>
          <w:sz w:val="21"/>
          <w:szCs w:val="21"/>
        </w:rPr>
        <w:t>表3　修改后的影厅信息数据结构（续）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80" w:type="dxa"/>
          <w:bottom w:w="0" w:type="dxa"/>
          <w:right w:w="80" w:type="dxa"/>
        </w:tblCellMar>
      </w:tblPr>
      <w:tblGrid>
        <w:gridCol w:w="1391"/>
        <w:gridCol w:w="1229"/>
        <w:gridCol w:w="929"/>
        <w:gridCol w:w="2336"/>
        <w:gridCol w:w="2939"/>
      </w:tblGrid>
      <w:tr>
        <w:trPr>
          <w:cantSplit/>
          <w:trHeight w:val="193"/>
        </w:trPr>
        <w:tc>
          <w:tcPr>
            <w:tcW w:w="139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 w:val="0"/>
            </w:pPr>
            <w:r>
              <w:rPr>
                <w:rFonts w:hint="eastAsia"/>
                <w:szCs w:val="18"/>
              </w:rPr>
              <w:t>参数</w:t>
            </w:r>
          </w:p>
        </w:tc>
        <w:tc>
          <w:tcPr>
            <w:tcW w:w="12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 w:val="0"/>
              <w:rPr>
                <w:rFonts w:hint="eastAsia"/>
              </w:rPr>
            </w:pPr>
            <w:r>
              <w:rPr>
                <w:rFonts w:hint="eastAsia"/>
                <w:szCs w:val="18"/>
              </w:rPr>
              <w:t>数据类型</w:t>
            </w:r>
          </w:p>
        </w:tc>
        <w:tc>
          <w:tcPr>
            <w:tcW w:w="92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 w:val="0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Cs w:val="18"/>
              </w:rPr>
              <w:t>是否</w:t>
            </w:r>
            <w:r>
              <w:rPr>
                <w:rFonts w:hint="eastAsia"/>
                <w:szCs w:val="18"/>
              </w:rPr>
              <w:t>可</w:t>
            </w:r>
            <w:r>
              <w:rPr>
                <w:rFonts w:hint="eastAsia"/>
                <w:bCs/>
                <w:color w:val="000000"/>
                <w:szCs w:val="18"/>
              </w:rPr>
              <w:t>空</w:t>
            </w:r>
          </w:p>
        </w:tc>
        <w:tc>
          <w:tcPr>
            <w:tcW w:w="23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 w:val="0"/>
              <w:rPr>
                <w:rFonts w:hint="eastAsia"/>
              </w:rPr>
            </w:pPr>
            <w:r>
              <w:rPr>
                <w:rFonts w:hint="eastAsia"/>
                <w:szCs w:val="18"/>
              </w:rPr>
              <w:t>描述</w:t>
            </w:r>
          </w:p>
        </w:tc>
        <w:tc>
          <w:tcPr>
            <w:tcW w:w="29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 w:val="0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Cs w:val="18"/>
              </w:rPr>
              <w:t>说明</w:t>
            </w:r>
          </w:p>
        </w:tc>
      </w:tr>
      <w:tr>
        <w:trPr>
          <w:cantSplit/>
          <w:trHeight w:val="193"/>
        </w:trPr>
        <w:tc>
          <w:tcPr>
            <w:tcW w:w="139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showType</w:t>
            </w:r>
          </w:p>
        </w:tc>
        <w:tc>
          <w:tcPr>
            <w:tcW w:w="122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string</w:t>
            </w:r>
          </w:p>
        </w:tc>
        <w:tc>
          <w:tcPr>
            <w:tcW w:w="92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放映制式</w:t>
            </w:r>
          </w:p>
        </w:tc>
        <w:tc>
          <w:tcPr>
            <w:tcW w:w="293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N：标准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CG：中国巨幕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C：Cinity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IG：IMAX巨幕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D：杜比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4D：4D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S：特种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VS：VR坐观式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VP：VR行进式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O：其他</w:t>
            </w:r>
          </w:p>
        </w:tc>
      </w:tr>
      <w:tr>
        <w:trPr>
          <w:cantSplit/>
          <w:trHeight w:val="193"/>
        </w:trPr>
        <w:tc>
          <w:tcPr>
            <w:tcW w:w="1391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displayType</w:t>
            </w: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string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显示方式</w:t>
            </w:r>
          </w:p>
        </w:tc>
        <w:tc>
          <w:tcPr>
            <w:tcW w:w="293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1</w:t>
            </w:r>
            <w:r>
              <w:rPr>
                <w:rFonts w:hint="eastAsia"/>
              </w:rPr>
              <w:t>：DLP投影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2</w:t>
            </w:r>
            <w:r>
              <w:rPr>
                <w:rFonts w:hint="eastAsia"/>
              </w:rPr>
              <w:t>：LCoS投影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3</w:t>
            </w:r>
            <w:r>
              <w:rPr>
                <w:rFonts w:hint="eastAsia"/>
              </w:rPr>
              <w:t>：LED直显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4：</w:t>
            </w:r>
            <w:r>
              <w:t>VR头显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9</w:t>
            </w:r>
            <w:r>
              <w:rPr>
                <w:rFonts w:hint="eastAsia"/>
              </w:rPr>
              <w:t>：其他</w:t>
            </w:r>
          </w:p>
        </w:tc>
      </w:tr>
    </w:tbl>
    <w:p>
      <w:pPr>
        <w:pStyle w:val="21"/>
        <w:numPr>
          <w:ilvl w:val="0"/>
          <w:numId w:val="1"/>
        </w:numPr>
        <w:spacing w:after="0" w:line="240" w:lineRule="auto"/>
        <w:ind w:left="0" w:firstLineChars="200" w:firstLine="420"/>
        <w:jc w:val="both"/>
        <w:rPr>
          <w:rFonts w:ascii="宋体" w:eastAsia="宋体" w:cs="Times New Roman"/>
          <w:sz w:val="21"/>
          <w:szCs w:val="21"/>
        </w:rPr>
      </w:pPr>
      <w:r>
        <w:rPr>
          <w:rFonts w:ascii="宋体" w:eastAsia="宋体" w:cs="Times New Roman" w:hint="eastAsia"/>
          <w:sz w:val="21"/>
          <w:szCs w:val="21"/>
        </w:rPr>
        <w:t>修改“</w:t>
      </w:r>
      <w:r>
        <w:rPr>
          <w:rFonts w:ascii="宋体" w:eastAsia="宋体" w:cs="Times New Roman"/>
          <w:sz w:val="21"/>
          <w:szCs w:val="21"/>
        </w:rPr>
        <w:t>C.4.2.3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响应参数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的</w:t>
      </w:r>
      <w:r>
        <w:rPr>
          <w:rFonts w:ascii="宋体" w:eastAsia="宋体" w:cs="Times New Roman" w:hint="eastAsia"/>
          <w:sz w:val="21"/>
          <w:szCs w:val="21"/>
        </w:rPr>
        <w:t>“表</w:t>
      </w:r>
      <w:r>
        <w:rPr>
          <w:rFonts w:ascii="宋体" w:eastAsia="宋体" w:cs="Times New Roman"/>
          <w:sz w:val="21"/>
          <w:szCs w:val="21"/>
        </w:rPr>
        <w:t>C.6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影厅信息下载接口响应参数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，内容如下：（1）修改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hallType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string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否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影厅类型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行的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说明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，</w:t>
      </w:r>
      <w:r>
        <w:rPr>
          <w:rFonts w:ascii="宋体" w:eastAsia="宋体" w:cs="Times New Roman" w:hint="eastAsia"/>
          <w:sz w:val="21"/>
          <w:szCs w:val="21"/>
        </w:rPr>
        <w:t>将“</w:t>
      </w:r>
      <w:r>
        <w:rPr>
          <w:rFonts w:ascii="宋体" w:eastAsia="宋体" w:cs="Times New Roman"/>
          <w:sz w:val="21"/>
          <w:szCs w:val="21"/>
        </w:rPr>
        <w:t>Common</w:t>
      </w:r>
      <w:r>
        <w:rPr>
          <w:rFonts w:ascii="宋体" w:eastAsia="宋体" w:cs="Times New Roman" w:hint="eastAsia"/>
          <w:sz w:val="21"/>
          <w:szCs w:val="21"/>
        </w:rPr>
        <w:t>：普通厅”修改为“</w:t>
      </w:r>
      <w:r>
        <w:rPr>
          <w:rFonts w:ascii="宋体" w:eastAsia="宋体" w:cs="Times New Roman"/>
          <w:sz w:val="21"/>
          <w:szCs w:val="21"/>
        </w:rPr>
        <w:t>Common</w:t>
      </w:r>
      <w:r>
        <w:rPr>
          <w:rFonts w:ascii="宋体" w:eastAsia="宋体" w:cs="Times New Roman" w:hint="eastAsia"/>
          <w:sz w:val="21"/>
          <w:szCs w:val="21"/>
        </w:rPr>
        <w:t>：普通”，将“</w:t>
      </w:r>
      <w:r>
        <w:rPr>
          <w:rFonts w:ascii="宋体" w:eastAsia="宋体" w:cs="Times New Roman"/>
          <w:sz w:val="21"/>
          <w:szCs w:val="21"/>
        </w:rPr>
        <w:t>Vip</w:t>
      </w:r>
      <w:r>
        <w:rPr>
          <w:rFonts w:ascii="宋体" w:eastAsia="宋体" w:cs="Times New Roman" w:hint="eastAsia"/>
          <w:sz w:val="21"/>
          <w:szCs w:val="21"/>
        </w:rPr>
        <w:t>：</w:t>
      </w:r>
      <w:r>
        <w:rPr>
          <w:rFonts w:ascii="宋体" w:eastAsia="宋体" w:cs="Times New Roman"/>
          <w:sz w:val="21"/>
          <w:szCs w:val="21"/>
        </w:rPr>
        <w:t>VIP</w:t>
      </w:r>
      <w:r>
        <w:rPr>
          <w:rFonts w:ascii="宋体" w:eastAsia="宋体" w:cs="Times New Roman" w:hint="eastAsia"/>
          <w:sz w:val="21"/>
          <w:szCs w:val="21"/>
        </w:rPr>
        <w:t>厅”修改为“</w:t>
      </w:r>
      <w:r>
        <w:rPr>
          <w:rFonts w:ascii="宋体" w:eastAsia="宋体" w:cs="Times New Roman"/>
          <w:sz w:val="21"/>
          <w:szCs w:val="21"/>
        </w:rPr>
        <w:t>Vip</w:t>
      </w:r>
      <w:r>
        <w:rPr>
          <w:rFonts w:ascii="宋体" w:eastAsia="宋体" w:cs="Times New Roman" w:hint="eastAsia"/>
          <w:sz w:val="21"/>
          <w:szCs w:val="21"/>
        </w:rPr>
        <w:t>：</w:t>
      </w:r>
      <w:r>
        <w:rPr>
          <w:rFonts w:ascii="宋体" w:eastAsia="宋体" w:cs="Times New Roman"/>
          <w:sz w:val="21"/>
          <w:szCs w:val="21"/>
        </w:rPr>
        <w:t>VIP</w:t>
      </w:r>
      <w:r>
        <w:rPr>
          <w:rFonts w:ascii="宋体" w:eastAsia="宋体" w:cs="Times New Roman" w:hint="eastAsia"/>
          <w:sz w:val="21"/>
          <w:szCs w:val="21"/>
        </w:rPr>
        <w:t>”；</w:t>
      </w:r>
      <w:r>
        <w:rPr>
          <w:rFonts w:ascii="宋体" w:eastAsia="宋体" w:cs="Times New Roman"/>
          <w:sz w:val="21"/>
          <w:szCs w:val="21"/>
        </w:rPr>
        <w:t>（2）修改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showType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string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否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放映制式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行的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说明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，</w:t>
      </w:r>
      <w:r>
        <w:rPr>
          <w:rFonts w:ascii="宋体" w:eastAsia="宋体" w:cs="Times New Roman" w:hint="eastAsia"/>
          <w:sz w:val="21"/>
          <w:szCs w:val="21"/>
        </w:rPr>
        <w:t>删除“X：X-LAND”，</w:t>
      </w:r>
      <w:r>
        <w:rPr>
          <w:rFonts w:ascii="宋体" w:eastAsia="宋体" w:cs="Times New Roman"/>
          <w:sz w:val="21"/>
          <w:szCs w:val="21"/>
        </w:rPr>
        <w:t>在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S：特种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后增加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VS：VR坐观式</w:t>
      </w:r>
      <w:r>
        <w:rPr>
          <w:rFonts w:ascii="宋体" w:eastAsia="宋体" w:cs="Times New Roman" w:hint="eastAsia"/>
          <w:sz w:val="21"/>
          <w:szCs w:val="21"/>
        </w:rPr>
        <w:t>”“</w:t>
      </w:r>
      <w:r>
        <w:rPr>
          <w:rFonts w:ascii="宋体" w:eastAsia="宋体" w:cs="Times New Roman"/>
          <w:sz w:val="21"/>
          <w:szCs w:val="21"/>
        </w:rPr>
        <w:t>VP：VR行进式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；（3）修改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displayType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string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否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显示方式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行的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说明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，在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3：LED直显</w:t>
      </w:r>
      <w:r>
        <w:rPr>
          <w:rFonts w:ascii="宋体" w:eastAsia="宋体" w:cs="Times New Roman" w:hint="eastAsia"/>
          <w:sz w:val="21"/>
          <w:szCs w:val="21"/>
        </w:rPr>
        <w:t>”后增加“</w:t>
      </w:r>
      <w:r>
        <w:rPr>
          <w:rFonts w:ascii="宋体" w:eastAsia="宋体" w:cs="Times New Roman"/>
          <w:sz w:val="21"/>
          <w:szCs w:val="21"/>
        </w:rPr>
        <w:t>4：VR头显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，将原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4：其他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修改为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9：其他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。</w:t>
      </w:r>
      <w:r>
        <w:rPr>
          <w:rFonts w:ascii="宋体" w:eastAsia="宋体" w:cs="Times New Roman" w:hint="eastAsia"/>
          <w:sz w:val="21"/>
          <w:szCs w:val="21"/>
        </w:rPr>
        <w:t>修改后的影厅信息下载接口响应参数见表4。</w:t>
      </w:r>
    </w:p>
    <w:p>
      <w:pPr>
        <w:spacing w:after="0" w:line="240" w:lineRule="auto"/>
        <w:jc w:val="center"/>
        <w:rPr>
          <w:rFonts w:ascii="黑体" w:eastAsia="黑体" w:cs="Times New Roman"/>
          <w:sz w:val="21"/>
          <w:szCs w:val="21"/>
        </w:rPr>
      </w:pPr>
      <w:r>
        <w:rPr>
          <w:rFonts w:ascii="黑体" w:eastAsia="黑体" w:cs="Times New Roman" w:hint="eastAsia"/>
          <w:sz w:val="21"/>
          <w:szCs w:val="21"/>
        </w:rPr>
        <w:t>表4　修改后的影厅信息下载接口响应参数</w:t>
      </w:r>
    </w:p>
    <w:tbl>
      <w:tblPr>
        <w:jc w:val="center"/>
        <w:tblW w:w="92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1833"/>
        <w:gridCol w:w="1276"/>
        <w:gridCol w:w="1276"/>
        <w:gridCol w:w="1559"/>
        <w:gridCol w:w="3313"/>
      </w:tblGrid>
      <w:tr>
        <w:trPr>
          <w:cantSplit/>
          <w:trHeight w:val="193"/>
          <w:tblHeader/>
        </w:trPr>
        <w:tc>
          <w:tcPr>
            <w:tcW w:w="18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参数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是否可空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描述</w:t>
            </w:r>
          </w:p>
        </w:tc>
        <w:tc>
          <w:tcPr>
            <w:tcW w:w="33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说明</w:t>
            </w:r>
          </w:p>
        </w:tc>
      </w:tr>
      <w:tr>
        <w:trPr>
          <w:cantSplit/>
          <w:trHeight w:val="193"/>
        </w:trPr>
        <w:tc>
          <w:tcPr>
            <w:tcW w:w="183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data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object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  <w:tc>
          <w:tcPr>
            <w:tcW w:w="331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>
        <w:trPr>
          <w:cantSplit/>
          <w:trHeight w:val="193"/>
        </w:trPr>
        <w:tc>
          <w:tcPr>
            <w:tcW w:w="9257" w:type="dxa"/>
            <w:gridSpan w:val="5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data{</w:t>
            </w:r>
          </w:p>
        </w:tc>
      </w:tr>
      <w:tr>
        <w:trPr>
          <w:cantSplit/>
          <w:trHeight w:val="193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cinemaCode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影院编码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编码规则应符合附录A中的规定</w:t>
            </w:r>
          </w:p>
        </w:tc>
      </w:tr>
      <w:tr>
        <w:trPr>
          <w:cantSplit/>
          <w:trHeight w:val="193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screenList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t>array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影厅列表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>
        <w:trPr>
          <w:cantSplit/>
          <w:trHeight w:val="193"/>
        </w:trPr>
        <w:tc>
          <w:tcPr>
            <w:tcW w:w="9257" w:type="dxa"/>
            <w:gridSpan w:val="5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screenList[{</w:t>
            </w:r>
          </w:p>
        </w:tc>
      </w:tr>
      <w:tr>
        <w:trPr>
          <w:cantSplit/>
          <w:trHeight w:val="193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screenCode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影厅编码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编码规则应符合附录A中的规定</w:t>
            </w:r>
          </w:p>
        </w:tc>
      </w:tr>
      <w:tr>
        <w:trPr>
          <w:cantSplit/>
          <w:trHeight w:val="193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screenName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影厅名称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>
        <w:trPr>
          <w:cantSplit/>
          <w:trHeight w:val="193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seatCount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number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座位数量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正整数</w:t>
            </w:r>
          </w:p>
        </w:tc>
      </w:tr>
      <w:tr>
        <w:trPr>
          <w:cantSplit/>
          <w:trHeight w:val="193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hallType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影厅类型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Common：普通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Vip：VIP</w:t>
            </w:r>
          </w:p>
        </w:tc>
      </w:tr>
      <w:tr>
        <w:trPr>
          <w:cantSplit/>
          <w:trHeight w:val="193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isRed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b</w:t>
            </w:r>
            <w:r>
              <w:t>oolean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是否人民院线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true：是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false：否</w:t>
            </w:r>
          </w:p>
        </w:tc>
      </w:tr>
      <w:tr>
        <w:trPr>
          <w:cantSplit/>
          <w:trHeight w:val="193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isArt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b</w:t>
            </w:r>
            <w:r>
              <w:t>oolean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是否艺术院线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true：是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false：否</w:t>
            </w:r>
          </w:p>
        </w:tc>
      </w:tr>
    </w:tbl>
    <w:p/>
    <w:p/>
    <w:p>
      <w:pPr>
        <w:spacing w:after="0" w:line="240" w:lineRule="auto"/>
        <w:jc w:val="center"/>
        <w:rPr>
          <w:rFonts w:ascii="黑体" w:eastAsia="黑体" w:cs="Times New Roman" w:hint="eastAsia"/>
          <w:sz w:val="21"/>
          <w:szCs w:val="21"/>
        </w:rPr>
      </w:pPr>
      <w:r>
        <w:rPr>
          <w:rFonts w:ascii="黑体" w:eastAsia="黑体" w:cs="Times New Roman" w:hint="eastAsia"/>
          <w:sz w:val="21"/>
          <w:szCs w:val="21"/>
        </w:rPr>
        <w:t>表4　修改后的影厅信息下载接口响应参数（续）</w:t>
      </w:r>
    </w:p>
    <w:tbl>
      <w:tblPr>
        <w:jc w:val="center"/>
        <w:tblW w:w="92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1833"/>
        <w:gridCol w:w="1276"/>
        <w:gridCol w:w="1276"/>
        <w:gridCol w:w="1559"/>
        <w:gridCol w:w="3313"/>
      </w:tblGrid>
      <w:tr>
        <w:trPr>
          <w:cantSplit/>
          <w:trHeight w:val="193"/>
        </w:trPr>
        <w:tc>
          <w:tcPr>
            <w:tcW w:w="18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参数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是否可空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描述</w:t>
            </w:r>
          </w:p>
        </w:tc>
        <w:tc>
          <w:tcPr>
            <w:tcW w:w="331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说明</w:t>
            </w:r>
          </w:p>
        </w:tc>
      </w:tr>
      <w:tr>
        <w:trPr>
          <w:cantSplit/>
          <w:trHeight w:val="193"/>
        </w:trPr>
        <w:tc>
          <w:tcPr>
            <w:tcW w:w="183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showType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放映制式</w:t>
            </w:r>
          </w:p>
        </w:tc>
        <w:tc>
          <w:tcPr>
            <w:tcW w:w="331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N：标准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CG：中国巨幕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C：Cinity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IG：IMAX巨幕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D：杜比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4D：4D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S：特种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VS：VR坐观式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VP：VR行进式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O：其他</w:t>
            </w:r>
          </w:p>
        </w:tc>
      </w:tr>
      <w:tr>
        <w:trPr>
          <w:cantSplit/>
          <w:trHeight w:val="193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displayType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显示方式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1</w:t>
            </w:r>
            <w:r>
              <w:rPr>
                <w:rFonts w:hint="eastAsia"/>
              </w:rPr>
              <w:t>：DLP投影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2</w:t>
            </w:r>
            <w:r>
              <w:rPr>
                <w:rFonts w:hint="eastAsia"/>
              </w:rPr>
              <w:t>：LCoS投影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3</w:t>
            </w:r>
            <w:r>
              <w:rPr>
                <w:rFonts w:hint="eastAsia"/>
              </w:rPr>
              <w:t>：LED直显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4：</w:t>
            </w:r>
            <w:r>
              <w:t>VR头显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9</w:t>
            </w:r>
            <w:r>
              <w:rPr>
                <w:rFonts w:hint="eastAsia"/>
              </w:rPr>
              <w:t>：其他</w:t>
            </w:r>
          </w:p>
        </w:tc>
      </w:tr>
      <w:tr>
        <w:trPr>
          <w:cantSplit/>
          <w:trHeight w:val="193"/>
        </w:trPr>
        <w:tc>
          <w:tcPr>
            <w:tcW w:w="9257" w:type="dxa"/>
            <w:gridSpan w:val="5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}]screenList</w:t>
            </w:r>
          </w:p>
        </w:tc>
      </w:tr>
      <w:tr>
        <w:trPr>
          <w:cantSplit/>
          <w:trHeight w:val="193"/>
        </w:trPr>
        <w:tc>
          <w:tcPr>
            <w:tcW w:w="9257" w:type="dxa"/>
            <w:gridSpan w:val="5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}data</w:t>
            </w:r>
          </w:p>
        </w:tc>
      </w:tr>
    </w:tbl>
    <w:p>
      <w:pPr>
        <w:pStyle w:val="21"/>
        <w:numPr>
          <w:ilvl w:val="0"/>
          <w:numId w:val="1"/>
        </w:numPr>
        <w:spacing w:after="0" w:line="240" w:lineRule="auto"/>
        <w:ind w:left="0" w:firstLineChars="200" w:firstLine="420"/>
        <w:jc w:val="both"/>
        <w:rPr>
          <w:rFonts w:ascii="宋体" w:eastAsia="宋体" w:cs="Times New Roman"/>
          <w:sz w:val="21"/>
          <w:szCs w:val="21"/>
        </w:rPr>
      </w:pPr>
      <w:r>
        <w:rPr>
          <w:rFonts w:ascii="宋体" w:eastAsia="宋体" w:cs="Times New Roman" w:hint="eastAsia"/>
          <w:sz w:val="21"/>
          <w:szCs w:val="21"/>
        </w:rPr>
        <w:t>修改“</w:t>
      </w:r>
      <w:r>
        <w:rPr>
          <w:rFonts w:ascii="宋体" w:eastAsia="宋体" w:cs="Times New Roman"/>
          <w:sz w:val="21"/>
          <w:szCs w:val="21"/>
        </w:rPr>
        <w:t>F.3.4.3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响应参数</w:t>
      </w:r>
      <w:r>
        <w:rPr>
          <w:rFonts w:ascii="宋体" w:eastAsia="宋体" w:cs="Times New Roman" w:hint="eastAsia"/>
          <w:sz w:val="21"/>
          <w:szCs w:val="21"/>
        </w:rPr>
        <w:t>”的“表</w:t>
      </w:r>
      <w:r>
        <w:rPr>
          <w:rFonts w:ascii="宋体" w:eastAsia="宋体" w:cs="Times New Roman"/>
          <w:sz w:val="21"/>
          <w:szCs w:val="21"/>
        </w:rPr>
        <w:t>F.6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影厅信息查询接口响应参数</w:t>
      </w:r>
      <w:r>
        <w:rPr>
          <w:rFonts w:ascii="宋体" w:eastAsia="宋体" w:cs="Times New Roman" w:hint="eastAsia"/>
          <w:sz w:val="21"/>
          <w:szCs w:val="21"/>
        </w:rPr>
        <w:t>”，内容如下：（</w:t>
      </w:r>
      <w:r>
        <w:rPr>
          <w:rFonts w:ascii="宋体" w:eastAsia="宋体" w:cs="Times New Roman"/>
          <w:sz w:val="21"/>
          <w:szCs w:val="21"/>
        </w:rPr>
        <w:t>1）修改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hallType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string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否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影厅类型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行的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说明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，</w:t>
      </w:r>
      <w:r>
        <w:rPr>
          <w:rFonts w:ascii="宋体" w:eastAsia="宋体" w:cs="Times New Roman" w:hint="eastAsia"/>
          <w:sz w:val="21"/>
          <w:szCs w:val="21"/>
        </w:rPr>
        <w:t>将“</w:t>
      </w:r>
      <w:r>
        <w:rPr>
          <w:rFonts w:ascii="宋体" w:eastAsia="宋体" w:cs="Times New Roman"/>
          <w:sz w:val="21"/>
          <w:szCs w:val="21"/>
        </w:rPr>
        <w:t>Common</w:t>
      </w:r>
      <w:r>
        <w:rPr>
          <w:rFonts w:ascii="宋体" w:eastAsia="宋体" w:cs="Times New Roman" w:hint="eastAsia"/>
          <w:sz w:val="21"/>
          <w:szCs w:val="21"/>
        </w:rPr>
        <w:t>：普通厅”修改为“</w:t>
      </w:r>
      <w:r>
        <w:rPr>
          <w:rFonts w:ascii="宋体" w:eastAsia="宋体" w:cs="Times New Roman"/>
          <w:sz w:val="21"/>
          <w:szCs w:val="21"/>
        </w:rPr>
        <w:t>Common</w:t>
      </w:r>
      <w:r>
        <w:rPr>
          <w:rFonts w:ascii="宋体" w:eastAsia="宋体" w:cs="Times New Roman" w:hint="eastAsia"/>
          <w:sz w:val="21"/>
          <w:szCs w:val="21"/>
        </w:rPr>
        <w:t>：普通”，将“</w:t>
      </w:r>
      <w:r>
        <w:rPr>
          <w:rFonts w:ascii="宋体" w:eastAsia="宋体" w:cs="Times New Roman"/>
          <w:sz w:val="21"/>
          <w:szCs w:val="21"/>
        </w:rPr>
        <w:t>Vip</w:t>
      </w:r>
      <w:r>
        <w:rPr>
          <w:rFonts w:ascii="宋体" w:eastAsia="宋体" w:cs="Times New Roman" w:hint="eastAsia"/>
          <w:sz w:val="21"/>
          <w:szCs w:val="21"/>
        </w:rPr>
        <w:t>：</w:t>
      </w:r>
      <w:r>
        <w:rPr>
          <w:rFonts w:ascii="宋体" w:eastAsia="宋体" w:cs="Times New Roman"/>
          <w:sz w:val="21"/>
          <w:szCs w:val="21"/>
        </w:rPr>
        <w:t>VIP</w:t>
      </w:r>
      <w:r>
        <w:rPr>
          <w:rFonts w:ascii="宋体" w:eastAsia="宋体" w:cs="Times New Roman" w:hint="eastAsia"/>
          <w:sz w:val="21"/>
          <w:szCs w:val="21"/>
        </w:rPr>
        <w:t>厅”修改为“</w:t>
      </w:r>
      <w:r>
        <w:rPr>
          <w:rFonts w:ascii="宋体" w:eastAsia="宋体" w:cs="Times New Roman"/>
          <w:sz w:val="21"/>
          <w:szCs w:val="21"/>
        </w:rPr>
        <w:t>Vip</w:t>
      </w:r>
      <w:r>
        <w:rPr>
          <w:rFonts w:ascii="宋体" w:eastAsia="宋体" w:cs="Times New Roman" w:hint="eastAsia"/>
          <w:sz w:val="21"/>
          <w:szCs w:val="21"/>
        </w:rPr>
        <w:t>：</w:t>
      </w:r>
      <w:r>
        <w:rPr>
          <w:rFonts w:ascii="宋体" w:eastAsia="宋体" w:cs="Times New Roman"/>
          <w:sz w:val="21"/>
          <w:szCs w:val="21"/>
        </w:rPr>
        <w:t>VIP</w:t>
      </w:r>
      <w:r>
        <w:rPr>
          <w:rFonts w:ascii="宋体" w:eastAsia="宋体" w:cs="Times New Roman" w:hint="eastAsia"/>
          <w:sz w:val="21"/>
          <w:szCs w:val="21"/>
        </w:rPr>
        <w:t>”；</w:t>
      </w:r>
      <w:r>
        <w:rPr>
          <w:rFonts w:ascii="宋体" w:eastAsia="宋体" w:cs="Times New Roman"/>
          <w:sz w:val="21"/>
          <w:szCs w:val="21"/>
        </w:rPr>
        <w:t>（2）修改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showType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string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否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放映制式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行的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说明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，</w:t>
      </w:r>
      <w:r>
        <w:rPr>
          <w:rFonts w:ascii="宋体" w:eastAsia="宋体" w:cs="Times New Roman" w:hint="eastAsia"/>
          <w:sz w:val="21"/>
          <w:szCs w:val="21"/>
        </w:rPr>
        <w:t>删除“X：X-LAND”，</w:t>
      </w:r>
      <w:r>
        <w:rPr>
          <w:rFonts w:ascii="宋体" w:eastAsia="宋体" w:cs="Times New Roman"/>
          <w:sz w:val="21"/>
          <w:szCs w:val="21"/>
        </w:rPr>
        <w:t>在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S：特种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后增加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VS：VR坐观式</w:t>
      </w:r>
      <w:r>
        <w:rPr>
          <w:rFonts w:ascii="宋体" w:eastAsia="宋体" w:cs="Times New Roman" w:hint="eastAsia"/>
          <w:sz w:val="21"/>
          <w:szCs w:val="21"/>
        </w:rPr>
        <w:t>”“</w:t>
      </w:r>
      <w:r>
        <w:rPr>
          <w:rFonts w:ascii="宋体" w:eastAsia="宋体" w:cs="Times New Roman"/>
          <w:sz w:val="21"/>
          <w:szCs w:val="21"/>
        </w:rPr>
        <w:t>VP：VR行进式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；（3）修改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displayType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string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否</w:t>
      </w:r>
      <w:r>
        <w:rPr>
          <w:rFonts w:ascii="宋体" w:eastAsia="宋体" w:cs="Times New Roman" w:hint="eastAsia"/>
          <w:sz w:val="21"/>
          <w:szCs w:val="21"/>
        </w:rPr>
        <w:t>　</w:t>
      </w:r>
      <w:r>
        <w:rPr>
          <w:rFonts w:ascii="宋体" w:eastAsia="宋体" w:cs="Times New Roman"/>
          <w:sz w:val="21"/>
          <w:szCs w:val="21"/>
        </w:rPr>
        <w:t>显示方式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行的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说明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，在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3：LED直显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后增加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4：VR头显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，将原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4：其他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修改为</w:t>
      </w:r>
      <w:r>
        <w:rPr>
          <w:rFonts w:ascii="宋体" w:eastAsia="宋体" w:cs="Times New Roman" w:hint="eastAsia"/>
          <w:sz w:val="21"/>
          <w:szCs w:val="21"/>
        </w:rPr>
        <w:t>“</w:t>
      </w:r>
      <w:r>
        <w:rPr>
          <w:rFonts w:ascii="宋体" w:eastAsia="宋体" w:cs="Times New Roman"/>
          <w:sz w:val="21"/>
          <w:szCs w:val="21"/>
        </w:rPr>
        <w:t>9：其他</w:t>
      </w:r>
      <w:r>
        <w:rPr>
          <w:rFonts w:ascii="宋体" w:eastAsia="宋体" w:cs="Times New Roman" w:hint="eastAsia"/>
          <w:sz w:val="21"/>
          <w:szCs w:val="21"/>
        </w:rPr>
        <w:t>”</w:t>
      </w:r>
      <w:r>
        <w:rPr>
          <w:rFonts w:ascii="宋体" w:eastAsia="宋体" w:cs="Times New Roman"/>
          <w:sz w:val="21"/>
          <w:szCs w:val="21"/>
        </w:rPr>
        <w:t>。</w:t>
      </w:r>
      <w:r>
        <w:rPr>
          <w:rFonts w:ascii="宋体" w:eastAsia="宋体" w:cs="Times New Roman" w:hint="eastAsia"/>
          <w:sz w:val="21"/>
          <w:szCs w:val="21"/>
        </w:rPr>
        <w:t>修改后的影厅信息查询接口响应参数见表5。</w:t>
      </w:r>
    </w:p>
    <w:p>
      <w:pPr>
        <w:spacing w:after="0" w:line="240" w:lineRule="auto"/>
        <w:jc w:val="center"/>
        <w:rPr>
          <w:rFonts w:ascii="黑体" w:eastAsia="黑体" w:cs="Times New Roman"/>
          <w:sz w:val="21"/>
          <w:szCs w:val="21"/>
        </w:rPr>
      </w:pPr>
      <w:r>
        <w:rPr>
          <w:rFonts w:ascii="黑体" w:eastAsia="黑体" w:cs="Times New Roman" w:hint="eastAsia"/>
          <w:sz w:val="21"/>
          <w:szCs w:val="21"/>
        </w:rPr>
        <w:t>表5　修改后的影厅信息查询接口响应参数</w:t>
      </w:r>
    </w:p>
    <w:tbl>
      <w:tblPr>
        <w:jc w:val="center"/>
        <w:tblW w:w="92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1833"/>
        <w:gridCol w:w="1276"/>
        <w:gridCol w:w="1276"/>
        <w:gridCol w:w="1559"/>
        <w:gridCol w:w="3313"/>
      </w:tblGrid>
      <w:tr>
        <w:trPr>
          <w:cantSplit/>
          <w:trHeight w:val="181"/>
          <w:tblHeader/>
        </w:trPr>
        <w:tc>
          <w:tcPr>
            <w:tcW w:w="18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参数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是否可空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描述</w:t>
            </w:r>
          </w:p>
        </w:tc>
        <w:tc>
          <w:tcPr>
            <w:tcW w:w="33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说明</w:t>
            </w:r>
          </w:p>
        </w:tc>
      </w:tr>
      <w:tr>
        <w:trPr>
          <w:cantSplit/>
          <w:trHeight w:val="181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data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object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>
        <w:trPr>
          <w:cantSplit/>
          <w:trHeight w:val="181"/>
        </w:trPr>
        <w:tc>
          <w:tcPr>
            <w:tcW w:w="9257" w:type="dxa"/>
            <w:gridSpan w:val="5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t>data{</w:t>
            </w:r>
          </w:p>
        </w:tc>
      </w:tr>
      <w:tr>
        <w:trPr>
          <w:cantSplit/>
          <w:trHeight w:val="181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cinemaCode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影院编码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编码规则符合附录A中的规定</w:t>
            </w:r>
          </w:p>
        </w:tc>
      </w:tr>
      <w:tr>
        <w:trPr>
          <w:cantSplit/>
          <w:trHeight w:val="181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screenList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t>array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影厅列表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>
        <w:trPr>
          <w:cantSplit/>
          <w:trHeight w:val="181"/>
        </w:trPr>
        <w:tc>
          <w:tcPr>
            <w:tcW w:w="9257" w:type="dxa"/>
            <w:gridSpan w:val="5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screenList[{</w:t>
            </w:r>
          </w:p>
        </w:tc>
      </w:tr>
      <w:tr>
        <w:trPr>
          <w:cantSplit/>
          <w:trHeight w:val="181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screenCode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影厅编码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编码规则符合附录A中的规定</w:t>
            </w:r>
          </w:p>
        </w:tc>
      </w:tr>
      <w:tr>
        <w:trPr>
          <w:cantSplit/>
          <w:trHeight w:val="181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screenName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影厅名称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>
        <w:trPr>
          <w:cantSplit/>
          <w:trHeight w:val="181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seatCount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number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座位数量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正整数</w:t>
            </w:r>
          </w:p>
        </w:tc>
      </w:tr>
      <w:tr>
        <w:trPr>
          <w:cantSplit/>
          <w:trHeight w:val="181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hallType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影厅类型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Common：普通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Vip：VIP</w:t>
            </w:r>
          </w:p>
        </w:tc>
      </w:tr>
      <w:tr>
        <w:trPr>
          <w:cantSplit/>
          <w:trHeight w:val="181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isRed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b</w:t>
            </w:r>
            <w:r>
              <w:t>oolean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是否人民院线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true：是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false：否</w:t>
            </w:r>
          </w:p>
        </w:tc>
      </w:tr>
      <w:tr>
        <w:trPr>
          <w:cantSplit/>
          <w:trHeight w:val="181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isArt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b</w:t>
            </w:r>
            <w:r>
              <w:t>oolean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是否艺术院线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true：是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false：否</w:t>
            </w:r>
          </w:p>
        </w:tc>
      </w:tr>
    </w:tbl>
    <w:p/>
    <w:p>
      <w:pPr>
        <w:spacing w:after="0" w:line="240" w:lineRule="auto"/>
        <w:jc w:val="center"/>
        <w:rPr>
          <w:rFonts w:ascii="黑体" w:eastAsia="黑体" w:cs="Times New Roman" w:hint="eastAsia"/>
          <w:sz w:val="21"/>
          <w:szCs w:val="21"/>
        </w:rPr>
      </w:pPr>
      <w:r>
        <w:rPr>
          <w:rFonts w:ascii="黑体" w:eastAsia="黑体" w:cs="Times New Roman" w:hint="eastAsia"/>
          <w:sz w:val="21"/>
          <w:szCs w:val="21"/>
        </w:rPr>
        <w:t>表5　修改后的影厅信息查询接口响应参数（续）</w:t>
      </w:r>
    </w:p>
    <w:tbl>
      <w:tblPr>
        <w:jc w:val="center"/>
        <w:tblW w:w="92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1833"/>
        <w:gridCol w:w="1276"/>
        <w:gridCol w:w="1276"/>
        <w:gridCol w:w="1559"/>
        <w:gridCol w:w="3313"/>
      </w:tblGrid>
      <w:tr>
        <w:trPr>
          <w:cantSplit/>
          <w:trHeight w:val="181"/>
        </w:trPr>
        <w:tc>
          <w:tcPr>
            <w:tcW w:w="18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参数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是否可空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描述</w:t>
            </w:r>
          </w:p>
        </w:tc>
        <w:tc>
          <w:tcPr>
            <w:tcW w:w="331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说明</w:t>
            </w:r>
          </w:p>
        </w:tc>
      </w:tr>
      <w:tr>
        <w:trPr>
          <w:cantSplit/>
          <w:trHeight w:val="181"/>
        </w:trPr>
        <w:tc>
          <w:tcPr>
            <w:tcW w:w="183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showType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放映制式</w:t>
            </w:r>
          </w:p>
        </w:tc>
        <w:tc>
          <w:tcPr>
            <w:tcW w:w="331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N：标准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CG：中国巨幕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C：Cinity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IG：IMAX巨幕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D：杜比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4D：4D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S：特种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VS：VR坐观式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VP：VR行进式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O：其他</w:t>
            </w:r>
          </w:p>
        </w:tc>
      </w:tr>
      <w:tr>
        <w:trPr>
          <w:cantSplit/>
          <w:trHeight w:val="181"/>
        </w:trPr>
        <w:tc>
          <w:tcPr>
            <w:tcW w:w="183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displayType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显示方式</w:t>
            </w:r>
          </w:p>
        </w:tc>
        <w:tc>
          <w:tcPr>
            <w:tcW w:w="3313" w:type="dxa"/>
            <w:shd w:val="clear" w:color="auto" w:fill="auto"/>
            <w:vAlign w:val="center"/>
          </w:tcPr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1</w:t>
            </w:r>
            <w:r>
              <w:rPr>
                <w:rFonts w:hint="eastAsia"/>
              </w:rPr>
              <w:t>：DLP投影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2</w:t>
            </w:r>
            <w:r>
              <w:rPr>
                <w:rFonts w:hint="eastAsia"/>
              </w:rPr>
              <w:t>：LCoS投影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3</w:t>
            </w:r>
            <w:r>
              <w:rPr>
                <w:rFonts w:hint="eastAsia"/>
              </w:rPr>
              <w:t>：LED直显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rPr>
                <w:rFonts w:hint="eastAsia"/>
              </w:rPr>
              <w:t>4：</w:t>
            </w:r>
            <w:r>
              <w:t>VR头显</w:t>
            </w:r>
          </w:p>
          <w:p>
            <w:pPr>
              <w:pStyle w:val="26"/>
              <w:autoSpaceDE/>
              <w:autoSpaceDN/>
              <w:ind w:leftChars="50" w:left="110" w:rightChars="50" w:right="110" w:firstLineChars="100" w:firstLine="180"/>
              <w:jc w:val="both"/>
            </w:pPr>
            <w:r>
              <w:t>9</w:t>
            </w:r>
            <w:r>
              <w:rPr>
                <w:rFonts w:hint="eastAsia"/>
              </w:rPr>
              <w:t>：其他</w:t>
            </w:r>
          </w:p>
        </w:tc>
      </w:tr>
      <w:tr>
        <w:trPr>
          <w:cantSplit/>
          <w:trHeight w:val="181"/>
        </w:trPr>
        <w:tc>
          <w:tcPr>
            <w:tcW w:w="9257" w:type="dxa"/>
            <w:gridSpan w:val="5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}]screenList</w:t>
            </w:r>
          </w:p>
        </w:tc>
      </w:tr>
      <w:tr>
        <w:trPr>
          <w:cantSplit/>
          <w:trHeight w:val="181"/>
        </w:trPr>
        <w:tc>
          <w:tcPr>
            <w:tcW w:w="9257" w:type="dxa"/>
            <w:gridSpan w:val="5"/>
            <w:shd w:val="clear" w:color="auto" w:fill="auto"/>
            <w:vAlign w:val="center"/>
          </w:tcPr>
          <w:p>
            <w:pPr>
              <w:pStyle w:val="26"/>
              <w:autoSpaceDE/>
              <w:autoSpaceDN/>
            </w:pPr>
            <w:r>
              <w:rPr>
                <w:rFonts w:hint="eastAsia"/>
              </w:rPr>
              <w:t>}data</w:t>
            </w:r>
          </w:p>
        </w:tc>
      </w:tr>
    </w:tbl>
    <w:p>
      <w:pPr>
        <w:spacing w:after="0" w:line="240" w:lineRule="auto"/>
        <w:jc w:val="both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widowControl/>
        <w:autoSpaceDE w:val="0"/>
        <w:autoSpaceDN w:val="0"/>
        <w:spacing w:after="0" w:line="240" w:lineRule="auto"/>
        <w:jc w:val="center"/>
        <w:rPr>
          <w:rFonts w:ascii="宋体" w:eastAsia="宋体" w:cs="Times New Roman"/>
          <w:kern w:val="0"/>
          <w:sz w:val="21"/>
          <w:szCs w:val="20"/>
        </w:rPr>
      </w:pPr>
      <w:bookmarkStart w:id="1" w:name="BookMark8"/>
      <w:r>
        <w:rPr>
          <w:rFonts w:ascii="宋体" w:eastAsia="宋体" w:cs="Times New Roman"/>
          <w:kern w:val="0"/>
          <w:sz w:val="21"/>
          <w:szCs w:val="20"/>
        </w:rPr>
        <w:drawing>
          <wp:inline distT="0" distB="0" distL="0" distR="0">
            <wp:extent cx="1485900" cy="317500"/>
            <wp:effectExtent l="0" t="0" r="0" b="0"/>
            <wp:docPr id="1" name="图片 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5900" cy="31750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bookmarkEnd w:id="1"/>
    </w:p>
    <w:p>
      <w:pPr>
        <w:spacing w:after="0" w:line="600" w:lineRule="exact"/>
        <w:rPr>
          <w:rFonts w:ascii="Times New Roman" w:eastAsia="仿宋_GB2312" w:cs="Times New Roman" w:hAnsi="Times New Roman"/>
          <w:sz w:val="34"/>
          <w:szCs w:val="34"/>
        </w:rPr>
      </w:pPr>
    </w:p>
    <w:sectPr>
      <w:footerReference w:type="default" r:id="rId2"/>
      <w:pgSz w:w="11906" w:h="16838"/>
      <w:pgMar w:top="1701" w:right="1474" w:bottom="1474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153"/>
        <w:tab w:val="right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09F123AE"/>
    <w:multiLevelType w:val="multilevel"/>
    <w:tmpl w:val="09F123AE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60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480" w:after="80"/>
      <w:outlineLvl w:val="0"/>
    </w:pPr>
    <w:rPr>
      <w:rFonts w:ascii="等线 Light" w:eastAsia="等线 Light" w:cs="Times New Roman"/>
      <w:color w:val="104862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160" w:after="80"/>
      <w:outlineLvl w:val="1"/>
    </w:pPr>
    <w:rPr>
      <w:rFonts w:ascii="等线 Light" w:eastAsia="等线 Light" w:cs="Times New Roman"/>
      <w:color w:val="104862"/>
      <w:sz w:val="40"/>
      <w:szCs w:val="40"/>
    </w:rPr>
  </w:style>
  <w:style w:type="paragraph" w:styleId="3">
    <w:name w:val="heading 3"/>
    <w:basedOn w:val="0"/>
    <w:next w:val="0"/>
    <w:pPr>
      <w:keepNext/>
      <w:keepLines/>
      <w:widowControl w:val="0"/>
      <w:spacing w:before="160" w:after="80"/>
      <w:outlineLvl w:val="2"/>
    </w:pPr>
    <w:rPr>
      <w:rFonts w:ascii="等线 Light" w:eastAsia="等线 Light" w:cs="Times New Roman"/>
      <w:color w:val="104862"/>
      <w:sz w:val="32"/>
      <w:szCs w:val="32"/>
    </w:rPr>
  </w:style>
  <w:style w:type="paragraph" w:styleId="4">
    <w:name w:val="heading 4"/>
    <w:basedOn w:val="0"/>
    <w:next w:val="0"/>
    <w:pPr>
      <w:keepNext/>
      <w:keepLines/>
      <w:widowControl w:val="0"/>
      <w:spacing w:before="80" w:after="40"/>
      <w:outlineLvl w:val="3"/>
    </w:pPr>
    <w:rPr>
      <w:rFonts w:cs="Times New Roman"/>
      <w:color w:val="104862"/>
      <w:sz w:val="28"/>
      <w:szCs w:val="28"/>
    </w:rPr>
  </w:style>
  <w:style w:type="paragraph" w:styleId="5">
    <w:name w:val="heading 5"/>
    <w:basedOn w:val="0"/>
    <w:next w:val="0"/>
    <w:pPr>
      <w:keepNext/>
      <w:keepLines/>
      <w:widowControl w:val="0"/>
      <w:spacing w:before="80" w:after="40"/>
      <w:outlineLvl w:val="4"/>
    </w:pPr>
    <w:rPr>
      <w:rFonts w:cs="Times New Roman"/>
      <w:color w:val="104862"/>
      <w:sz w:val="24"/>
    </w:rPr>
  </w:style>
  <w:style w:type="paragraph" w:styleId="6">
    <w:name w:val="heading 6"/>
    <w:basedOn w:val="0"/>
    <w:next w:val="0"/>
    <w:pPr>
      <w:keepNext/>
      <w:keepLines/>
      <w:widowControl w:val="0"/>
      <w:spacing w:before="40" w:after="0"/>
      <w:outlineLvl w:val="5"/>
    </w:pPr>
    <w:rPr>
      <w:rFonts w:cs="Times New Roman"/>
      <w:b/>
      <w:bCs/>
      <w:color w:val="104862"/>
    </w:rPr>
  </w:style>
  <w:style w:type="paragraph" w:styleId="7">
    <w:name w:val="heading 7"/>
    <w:basedOn w:val="0"/>
    <w:next w:val="0"/>
    <w:pPr>
      <w:keepNext/>
      <w:keepLines/>
      <w:widowControl w:val="0"/>
      <w:spacing w:before="40" w:after="0"/>
      <w:outlineLvl w:val="6"/>
    </w:pPr>
    <w:rPr>
      <w:rFonts w:cs="Times New Roman"/>
      <w:b/>
      <w:bCs/>
      <w:color w:val="595959"/>
    </w:rPr>
  </w:style>
  <w:style w:type="paragraph" w:styleId="8">
    <w:name w:val="heading 8"/>
    <w:basedOn w:val="0"/>
    <w:next w:val="0"/>
    <w:pPr>
      <w:keepNext/>
      <w:keepLines/>
      <w:widowControl w:val="0"/>
      <w:spacing w:after="0"/>
      <w:outlineLvl w:val="7"/>
    </w:pPr>
    <w:rPr>
      <w:rFonts w:cs="Times New Roman"/>
      <w:color w:val="595959"/>
    </w:rPr>
  </w:style>
  <w:style w:type="paragraph" w:styleId="9">
    <w:name w:val="heading 9"/>
    <w:basedOn w:val="0"/>
    <w:next w:val="0"/>
    <w:pPr>
      <w:keepNext/>
      <w:keepLines/>
      <w:widowControl w:val="0"/>
      <w:spacing w:after="0"/>
      <w:outlineLvl w:val="8"/>
    </w:pPr>
    <w:rPr>
      <w:rFonts w:eastAsia="等线 Light" w:cs="Times New Roman"/>
      <w:color w:val="595959"/>
    </w:rPr>
  </w:style>
  <w:style w:type="character" w:default="1" w:styleId="10">
    <w:name w:val="Default Paragraph Font"/>
  </w:style>
  <w:style w:type="paragraph" w:styleId="15">
    <w:name w:val="Balloon Text"/>
    <w:basedOn w:val="0"/>
    <w:pPr>
      <w:spacing w:after="0" w:line="240" w:lineRule="auto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Subtitle"/>
    <w:basedOn w:val="0"/>
    <w:next w:val="0"/>
    <w:pPr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styleId="19">
    <w:name w:val="Title"/>
    <w:basedOn w:val="0"/>
    <w:next w:val="0"/>
    <w:pPr>
      <w:spacing w:after="80" w:line="240" w:lineRule="auto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paragraph" w:customStyle="1" w:styleId="20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21">
    <w:name w:val="List Paragraph"/>
    <w:basedOn w:val="0"/>
    <w:pPr>
      <w:ind w:left="720"/>
      <w:contextualSpacing/>
    </w:pPr>
  </w:style>
  <w:style w:type="character" w:customStyle="1" w:styleId="22">
    <w:name w:val="明显强调1"/>
    <w:basedOn w:val="10"/>
    <w:rPr>
      <w:i/>
      <w:iCs/>
      <w:color w:val="104862"/>
    </w:rPr>
  </w:style>
  <w:style w:type="paragraph" w:customStyle="1" w:styleId="23">
    <w:name w:val="Intense Quote"/>
    <w:basedOn w:val="0"/>
    <w:next w:val="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24">
    <w:name w:val="明显参考1"/>
    <w:basedOn w:val="10"/>
    <w:rPr>
      <w:b/>
      <w:bCs/>
      <w:caps w:val="0"/>
      <w:smallCaps/>
      <w:color w:val="104862"/>
      <w:spacing w:val="5"/>
    </w:rPr>
  </w:style>
  <w:style w:type="paragraph" w:customStyle="1" w:styleId="25">
    <w:name w:val="修订1"/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26">
    <w:name w:val="标准文件_表格"/>
    <w:basedOn w:val="0"/>
    <w:autoRedefine/>
    <w:pPr>
      <w:widowControl/>
      <w:autoSpaceDE w:val="0"/>
      <w:autoSpaceDN w:val="0"/>
      <w:spacing w:after="0" w:line="240" w:lineRule="auto"/>
      <w:jc w:val="center"/>
    </w:pPr>
    <w:rPr>
      <w:rFonts w:ascii="宋体" w:eastAsia="宋体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2.jpeg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5</Pages>
  <Words>1825</Words>
  <Characters>2820</Characters>
  <Lines>359</Lines>
  <Paragraphs>329</Paragraphs>
  <CharactersWithSpaces>2906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成相翼</dc:creator>
  <cp:lastModifiedBy>Microsoft</cp:lastModifiedBy>
  <cp:revision>29</cp:revision>
  <dcterms:created xsi:type="dcterms:W3CDTF">2025-03-21T07:58:00Z</dcterms:created>
  <dcterms:modified xsi:type="dcterms:W3CDTF">2026-04-09T03:02:36Z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2052-12.1.0.21915</vt:lpwstr>
  </property>
  <property fmtid="{D5CDD505-2E9C-101B-9397-08002B2CF9AE}" pid="3" name="ICV">
    <vt:lpwstr>EA08373C186F48BE9F42EDBD94DA64B0_12</vt:lpwstr>
  </property>
  <property fmtid="{D5CDD505-2E9C-101B-9397-08002B2CF9AE}" pid="4" name="KSOTemplateDocerSaveRecord">
    <vt:lpwstr>eyJoZGlkIjoiOTc5ZDhmNzlkMzc1ODMyMDE5YTEyZTM0ZDRkZDRiYmMiLCJ1c2VySWQiOiI2Mjg2OTY1MzIifQ==</vt:lpwstr>
  </property>
</Properties>
</file>